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A5BB" w14:textId="1F669F2D" w:rsidR="00B83835" w:rsidRPr="00E10741" w:rsidRDefault="00B83835" w:rsidP="00B83835">
      <w:pPr>
        <w:jc w:val="center"/>
        <w:rPr>
          <w:rFonts w:ascii="Tahoma" w:hAnsi="Tahoma" w:cs="Tahoma"/>
          <w:b/>
          <w:color w:val="385623" w:themeColor="accent6" w:themeShade="80"/>
          <w:sz w:val="44"/>
          <w:szCs w:val="44"/>
        </w:rPr>
      </w:pPr>
      <w:r w:rsidRPr="00E10741">
        <w:rPr>
          <w:rFonts w:ascii="Tahoma" w:hAnsi="Tahoma" w:cs="Tahoma"/>
          <w:b/>
          <w:color w:val="385623" w:themeColor="accent6" w:themeShade="80"/>
          <w:sz w:val="44"/>
          <w:szCs w:val="44"/>
        </w:rPr>
        <w:t xml:space="preserve">NCACPA Board of Directors </w:t>
      </w:r>
      <w:r w:rsidR="00A42482" w:rsidRPr="00E10741">
        <w:rPr>
          <w:rFonts w:ascii="Tahoma" w:hAnsi="Tahoma" w:cs="Tahoma"/>
          <w:b/>
          <w:color w:val="385623" w:themeColor="accent6" w:themeShade="80"/>
          <w:sz w:val="44"/>
          <w:szCs w:val="44"/>
        </w:rPr>
        <w:br/>
      </w:r>
      <w:r w:rsidRPr="00E10741">
        <w:rPr>
          <w:rFonts w:ascii="Tahoma" w:hAnsi="Tahoma" w:cs="Tahoma"/>
          <w:b/>
          <w:color w:val="385623" w:themeColor="accent6" w:themeShade="80"/>
          <w:sz w:val="44"/>
          <w:szCs w:val="44"/>
        </w:rPr>
        <w:t>Meeting</w:t>
      </w:r>
      <w:r w:rsidR="00A42482" w:rsidRPr="00E10741">
        <w:rPr>
          <w:rFonts w:ascii="Tahoma" w:hAnsi="Tahoma" w:cs="Tahoma"/>
          <w:b/>
          <w:color w:val="385623" w:themeColor="accent6" w:themeShade="80"/>
          <w:sz w:val="44"/>
          <w:szCs w:val="44"/>
        </w:rPr>
        <w:t xml:space="preserve"> </w:t>
      </w:r>
      <w:r w:rsidRPr="00E10741">
        <w:rPr>
          <w:rFonts w:ascii="Tahoma" w:hAnsi="Tahoma" w:cs="Tahoma"/>
          <w:b/>
          <w:color w:val="385623" w:themeColor="accent6" w:themeShade="80"/>
          <w:sz w:val="44"/>
          <w:szCs w:val="44"/>
        </w:rPr>
        <w:t>Minutes</w:t>
      </w:r>
    </w:p>
    <w:p w14:paraId="215ACC6E" w14:textId="24050382" w:rsidR="00B83835" w:rsidRPr="00E10741" w:rsidRDefault="00087324" w:rsidP="00B83835">
      <w:pPr>
        <w:jc w:val="center"/>
        <w:rPr>
          <w:rFonts w:ascii="Tahoma" w:hAnsi="Tahoma" w:cs="Tahoma"/>
          <w:b/>
          <w:color w:val="385623" w:themeColor="accent6" w:themeShade="80"/>
          <w:sz w:val="32"/>
          <w:szCs w:val="32"/>
        </w:rPr>
      </w:pPr>
      <w:r w:rsidRPr="00E10741">
        <w:rPr>
          <w:rFonts w:ascii="Tahoma" w:hAnsi="Tahoma" w:cs="Tahoma"/>
          <w:b/>
          <w:color w:val="385623" w:themeColor="accent6" w:themeShade="80"/>
          <w:sz w:val="32"/>
          <w:szCs w:val="32"/>
        </w:rPr>
        <w:t>June 2</w:t>
      </w:r>
      <w:r w:rsidR="00E12A85" w:rsidRPr="00E10741">
        <w:rPr>
          <w:rFonts w:ascii="Tahoma" w:hAnsi="Tahoma" w:cs="Tahoma"/>
          <w:b/>
          <w:color w:val="385623" w:themeColor="accent6" w:themeShade="80"/>
          <w:sz w:val="32"/>
          <w:szCs w:val="32"/>
        </w:rPr>
        <w:t>0</w:t>
      </w:r>
      <w:r w:rsidR="00B83835" w:rsidRPr="00E10741">
        <w:rPr>
          <w:rFonts w:ascii="Tahoma" w:hAnsi="Tahoma" w:cs="Tahoma"/>
          <w:b/>
          <w:color w:val="385623" w:themeColor="accent6" w:themeShade="80"/>
          <w:sz w:val="32"/>
          <w:szCs w:val="32"/>
        </w:rPr>
        <w:t>, 201</w:t>
      </w:r>
      <w:r w:rsidR="00E12A85" w:rsidRPr="00E10741">
        <w:rPr>
          <w:rFonts w:ascii="Tahoma" w:hAnsi="Tahoma" w:cs="Tahoma"/>
          <w:b/>
          <w:color w:val="385623" w:themeColor="accent6" w:themeShade="80"/>
          <w:sz w:val="32"/>
          <w:szCs w:val="32"/>
        </w:rPr>
        <w:t>9</w:t>
      </w:r>
    </w:p>
    <w:p w14:paraId="3361551B" w14:textId="2B2A4829" w:rsidR="00B83835" w:rsidRPr="00E10741" w:rsidRDefault="00087324" w:rsidP="00B83835">
      <w:pPr>
        <w:jc w:val="center"/>
        <w:rPr>
          <w:rFonts w:ascii="Tahoma" w:hAnsi="Tahoma" w:cs="Tahoma"/>
          <w:b/>
          <w:color w:val="385623" w:themeColor="accent6" w:themeShade="80"/>
          <w:sz w:val="32"/>
          <w:szCs w:val="32"/>
        </w:rPr>
      </w:pPr>
      <w:r w:rsidRPr="00E10741">
        <w:rPr>
          <w:rFonts w:ascii="Tahoma" w:hAnsi="Tahoma" w:cs="Tahoma"/>
          <w:b/>
          <w:color w:val="385623" w:themeColor="accent6" w:themeShade="80"/>
          <w:sz w:val="32"/>
          <w:szCs w:val="32"/>
        </w:rPr>
        <w:t>Benton Convention Center, Winston-Salem, NC</w:t>
      </w:r>
    </w:p>
    <w:p w14:paraId="380AA8AD" w14:textId="3470D12B" w:rsidR="00B83835" w:rsidRDefault="00E12A85" w:rsidP="00B83835">
      <w:pPr>
        <w:jc w:val="center"/>
        <w:rPr>
          <w:rFonts w:ascii="Tahoma" w:hAnsi="Tahoma" w:cs="Tahoma"/>
          <w:b/>
          <w:color w:val="385623" w:themeColor="accent6" w:themeShade="80"/>
          <w:sz w:val="36"/>
          <w:szCs w:val="36"/>
        </w:rPr>
      </w:pPr>
      <w:r w:rsidRPr="00E10741">
        <w:rPr>
          <w:rFonts w:ascii="Tahoma" w:hAnsi="Tahoma" w:cs="Tahoma"/>
          <w:b/>
          <w:color w:val="385623" w:themeColor="accent6" w:themeShade="80"/>
          <w:sz w:val="32"/>
          <w:szCs w:val="32"/>
        </w:rPr>
        <w:t xml:space="preserve">Austin Wachter, </w:t>
      </w:r>
      <w:r w:rsidR="00B83835" w:rsidRPr="00E10741">
        <w:rPr>
          <w:rFonts w:ascii="Tahoma" w:hAnsi="Tahoma" w:cs="Tahoma"/>
          <w:b/>
          <w:color w:val="385623" w:themeColor="accent6" w:themeShade="80"/>
          <w:sz w:val="32"/>
          <w:szCs w:val="32"/>
        </w:rPr>
        <w:t xml:space="preserve">CPA, Chair, </w:t>
      </w:r>
      <w:r w:rsidR="00472623" w:rsidRPr="00E10741">
        <w:rPr>
          <w:rFonts w:ascii="Tahoma" w:hAnsi="Tahoma" w:cs="Tahoma"/>
          <w:b/>
          <w:color w:val="385623" w:themeColor="accent6" w:themeShade="80"/>
          <w:sz w:val="32"/>
          <w:szCs w:val="32"/>
        </w:rPr>
        <w:t>P</w:t>
      </w:r>
      <w:r w:rsidR="00B83835" w:rsidRPr="00E10741">
        <w:rPr>
          <w:rFonts w:ascii="Tahoma" w:hAnsi="Tahoma" w:cs="Tahoma"/>
          <w:b/>
          <w:color w:val="385623" w:themeColor="accent6" w:themeShade="80"/>
          <w:sz w:val="32"/>
          <w:szCs w:val="32"/>
        </w:rPr>
        <w:t>residing</w:t>
      </w:r>
    </w:p>
    <w:p w14:paraId="0BF5D3B6" w14:textId="77777777" w:rsidR="00B83835" w:rsidRPr="003A7490" w:rsidRDefault="00B83835" w:rsidP="00B83835">
      <w:pPr>
        <w:rPr>
          <w:rFonts w:ascii="Tahoma" w:hAnsi="Tahoma" w:cs="Tahoma"/>
        </w:rPr>
      </w:pPr>
    </w:p>
    <w:p w14:paraId="70C79EF1" w14:textId="77777777" w:rsidR="00B83835" w:rsidRPr="005B323A" w:rsidRDefault="00B83835" w:rsidP="00B83835">
      <w:pPr>
        <w:pStyle w:val="Heading3"/>
        <w:rPr>
          <w:rFonts w:ascii="Tahoma" w:hAnsi="Tahoma" w:cs="Tahoma"/>
          <w:b w:val="0"/>
          <w:i/>
          <w:color w:val="385623" w:themeColor="accent6" w:themeShade="80"/>
          <w:sz w:val="24"/>
          <w:szCs w:val="24"/>
        </w:rPr>
      </w:pPr>
      <w:r w:rsidRPr="005B323A">
        <w:rPr>
          <w:rFonts w:ascii="Tahoma" w:hAnsi="Tahoma" w:cs="Tahoma"/>
          <w:b w:val="0"/>
          <w:i/>
          <w:color w:val="385623" w:themeColor="accent6" w:themeShade="80"/>
          <w:sz w:val="24"/>
          <w:szCs w:val="24"/>
        </w:rPr>
        <w:t>Members Participating</w:t>
      </w:r>
    </w:p>
    <w:p w14:paraId="35297BBD" w14:textId="4E319024" w:rsidR="00B83835" w:rsidRPr="00291ADB" w:rsidRDefault="00667B01" w:rsidP="00B83835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Walter Davenport</w:t>
      </w:r>
      <w:r w:rsidR="00291ADB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291ADB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F008E9"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>Scott Hughes</w:t>
      </w:r>
      <w:r w:rsidRPr="00291AD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CC2ECA">
        <w:rPr>
          <w:rFonts w:ascii="Tahoma" w:hAnsi="Tahoma" w:cs="Tahoma"/>
          <w:color w:val="000000" w:themeColor="text1"/>
          <w:sz w:val="22"/>
          <w:szCs w:val="22"/>
        </w:rPr>
        <w:tab/>
      </w:r>
      <w:r w:rsidR="00CC2ECA">
        <w:rPr>
          <w:rFonts w:ascii="Tahoma" w:hAnsi="Tahoma" w:cs="Tahoma"/>
          <w:color w:val="000000" w:themeColor="text1"/>
          <w:sz w:val="22"/>
          <w:szCs w:val="22"/>
        </w:rPr>
        <w:tab/>
      </w:r>
      <w:r w:rsidR="00CC2ECA">
        <w:rPr>
          <w:rFonts w:ascii="Tahoma" w:hAnsi="Tahoma" w:cs="Tahoma"/>
          <w:color w:val="000000" w:themeColor="text1"/>
          <w:sz w:val="22"/>
          <w:szCs w:val="22"/>
        </w:rPr>
        <w:tab/>
      </w:r>
      <w:r w:rsidR="00CC2ECA" w:rsidRPr="00291ADB">
        <w:rPr>
          <w:rFonts w:ascii="Tahoma" w:hAnsi="Tahoma" w:cs="Tahoma"/>
          <w:color w:val="000000" w:themeColor="text1"/>
          <w:sz w:val="22"/>
          <w:szCs w:val="22"/>
        </w:rPr>
        <w:t>Abi Raja</w:t>
      </w:r>
      <w:r w:rsidR="00F008E9">
        <w:rPr>
          <w:rFonts w:ascii="Tahoma" w:hAnsi="Tahoma" w:cs="Tahoma"/>
          <w:color w:val="000000" w:themeColor="text1"/>
          <w:sz w:val="22"/>
          <w:szCs w:val="22"/>
        </w:rPr>
        <w:tab/>
      </w:r>
      <w:r w:rsidR="00F008E9">
        <w:rPr>
          <w:rFonts w:ascii="Tahoma" w:hAnsi="Tahoma" w:cs="Tahoma"/>
          <w:color w:val="000000" w:themeColor="text1"/>
          <w:sz w:val="22"/>
          <w:szCs w:val="22"/>
        </w:rPr>
        <w:tab/>
      </w:r>
      <w:r w:rsidR="00F008E9">
        <w:rPr>
          <w:rFonts w:ascii="Tahoma" w:hAnsi="Tahoma" w:cs="Tahoma"/>
          <w:color w:val="000000" w:themeColor="text1"/>
          <w:sz w:val="22"/>
          <w:szCs w:val="22"/>
        </w:rPr>
        <w:tab/>
      </w:r>
    </w:p>
    <w:p w14:paraId="137CC2A0" w14:textId="34A252DA" w:rsidR="00B83835" w:rsidRPr="00291ADB" w:rsidRDefault="00667B01" w:rsidP="00B83835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Tim Fleis</w:t>
      </w:r>
      <w:r w:rsidR="00472623">
        <w:rPr>
          <w:rFonts w:ascii="Tahoma" w:hAnsi="Tahoma" w:cs="Tahoma"/>
          <w:color w:val="000000" w:themeColor="text1"/>
          <w:sz w:val="22"/>
          <w:szCs w:val="22"/>
        </w:rPr>
        <w:t>c</w:t>
      </w:r>
      <w:r>
        <w:rPr>
          <w:rFonts w:ascii="Tahoma" w:hAnsi="Tahoma" w:cs="Tahoma"/>
          <w:color w:val="000000" w:themeColor="text1"/>
          <w:sz w:val="22"/>
          <w:szCs w:val="22"/>
        </w:rPr>
        <w:t>hman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="00291ADB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087324" w:rsidRPr="00291ADB">
        <w:rPr>
          <w:rFonts w:ascii="Tahoma" w:hAnsi="Tahoma" w:cs="Tahoma"/>
          <w:color w:val="000000" w:themeColor="text1"/>
          <w:sz w:val="22"/>
          <w:szCs w:val="22"/>
        </w:rPr>
        <w:tab/>
        <w:t>Kelli Knoble</w:t>
      </w:r>
      <w:r w:rsidR="00291ADB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291ADB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291ADB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CC2ECA" w:rsidRPr="00291ADB">
        <w:rPr>
          <w:rFonts w:ascii="Tahoma" w:hAnsi="Tahoma" w:cs="Tahoma"/>
          <w:color w:val="000000" w:themeColor="text1"/>
          <w:sz w:val="22"/>
          <w:szCs w:val="22"/>
        </w:rPr>
        <w:t>Rob Rowan</w:t>
      </w:r>
    </w:p>
    <w:p w14:paraId="34433A1C" w14:textId="5A23DBBD" w:rsidR="00B83835" w:rsidRPr="00291ADB" w:rsidRDefault="00087324" w:rsidP="00B83835">
      <w:pPr>
        <w:rPr>
          <w:rFonts w:ascii="Tahoma" w:hAnsi="Tahoma" w:cs="Tahoma"/>
          <w:color w:val="000000" w:themeColor="text1"/>
          <w:sz w:val="22"/>
          <w:szCs w:val="22"/>
        </w:rPr>
      </w:pPr>
      <w:r w:rsidRPr="00291ADB">
        <w:rPr>
          <w:rFonts w:ascii="Tahoma" w:hAnsi="Tahoma" w:cs="Tahoma"/>
          <w:color w:val="000000" w:themeColor="text1"/>
          <w:sz w:val="22"/>
          <w:szCs w:val="22"/>
        </w:rPr>
        <w:t>Whitney Gann</w:t>
      </w:r>
      <w:r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CC2ECA" w:rsidRPr="00291ADB">
        <w:rPr>
          <w:rFonts w:ascii="Tahoma" w:hAnsi="Tahoma" w:cs="Tahoma"/>
          <w:color w:val="000000" w:themeColor="text1"/>
          <w:sz w:val="22"/>
          <w:szCs w:val="22"/>
        </w:rPr>
        <w:t>Jared Korver</w:t>
      </w:r>
      <w:r w:rsidR="00CC2ECA">
        <w:rPr>
          <w:rFonts w:ascii="Tahoma" w:hAnsi="Tahoma" w:cs="Tahoma"/>
          <w:color w:val="000000" w:themeColor="text1"/>
          <w:sz w:val="22"/>
          <w:szCs w:val="22"/>
        </w:rPr>
        <w:tab/>
      </w:r>
      <w:r w:rsidR="00291ADB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291ADB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CC2ECA" w:rsidRPr="00291ADB">
        <w:rPr>
          <w:rFonts w:ascii="Tahoma" w:hAnsi="Tahoma" w:cs="Tahoma"/>
          <w:color w:val="000000" w:themeColor="text1"/>
          <w:sz w:val="22"/>
          <w:szCs w:val="22"/>
        </w:rPr>
        <w:t>Scott Showalter (</w:t>
      </w:r>
      <w:r w:rsidR="00E10741">
        <w:rPr>
          <w:rFonts w:ascii="Tahoma" w:hAnsi="Tahoma" w:cs="Tahoma"/>
          <w:color w:val="000000" w:themeColor="text1"/>
          <w:sz w:val="22"/>
          <w:szCs w:val="22"/>
        </w:rPr>
        <w:t xml:space="preserve">via </w:t>
      </w:r>
      <w:r w:rsidR="00CC2ECA" w:rsidRPr="00291ADB">
        <w:rPr>
          <w:rFonts w:ascii="Tahoma" w:hAnsi="Tahoma" w:cs="Tahoma"/>
          <w:color w:val="000000" w:themeColor="text1"/>
          <w:sz w:val="22"/>
          <w:szCs w:val="22"/>
        </w:rPr>
        <w:t>conference call)</w:t>
      </w:r>
      <w:r w:rsidRPr="00291ADB">
        <w:rPr>
          <w:rFonts w:ascii="Tahoma" w:hAnsi="Tahoma" w:cs="Tahoma"/>
          <w:color w:val="000000" w:themeColor="text1"/>
          <w:sz w:val="22"/>
          <w:szCs w:val="22"/>
        </w:rPr>
        <w:tab/>
      </w:r>
    </w:p>
    <w:p w14:paraId="2F077193" w14:textId="58AA1AD6" w:rsidR="00CC2ECA" w:rsidRDefault="00667B01" w:rsidP="00B83835">
      <w:pPr>
        <w:rPr>
          <w:rFonts w:ascii="Tahoma" w:hAnsi="Tahoma" w:cs="Tahoma"/>
          <w:color w:val="000000" w:themeColor="text1"/>
          <w:sz w:val="22"/>
          <w:szCs w:val="22"/>
        </w:rPr>
      </w:pPr>
      <w:r w:rsidRPr="00291ADB">
        <w:rPr>
          <w:rFonts w:ascii="Tahoma" w:hAnsi="Tahoma" w:cs="Tahoma"/>
          <w:color w:val="000000" w:themeColor="text1"/>
          <w:sz w:val="22"/>
          <w:szCs w:val="22"/>
        </w:rPr>
        <w:t>Mike Gillis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="001C74B0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1C74B0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1C74B0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CC2ECA" w:rsidRPr="00291ADB">
        <w:rPr>
          <w:rFonts w:ascii="Tahoma" w:hAnsi="Tahoma" w:cs="Tahoma"/>
          <w:color w:val="000000" w:themeColor="text1"/>
          <w:sz w:val="22"/>
          <w:szCs w:val="22"/>
        </w:rPr>
        <w:t>Alex Lehmann</w:t>
      </w:r>
      <w:r w:rsidR="00291ADB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291ADB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291ADB" w:rsidRP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CC2ECA" w:rsidRPr="00291ADB">
        <w:rPr>
          <w:rFonts w:ascii="Tahoma" w:hAnsi="Tahoma" w:cs="Tahoma"/>
          <w:color w:val="000000" w:themeColor="text1"/>
          <w:sz w:val="22"/>
          <w:szCs w:val="22"/>
        </w:rPr>
        <w:t>Arleen Thomas</w:t>
      </w:r>
    </w:p>
    <w:p w14:paraId="771AEF92" w14:textId="77777777" w:rsidR="00CC2ECA" w:rsidRDefault="00667B01" w:rsidP="00CC2ECA">
      <w:pPr>
        <w:rPr>
          <w:rFonts w:ascii="Tahoma" w:hAnsi="Tahoma" w:cs="Tahoma"/>
          <w:color w:val="000000" w:themeColor="text1"/>
          <w:sz w:val="22"/>
          <w:szCs w:val="22"/>
        </w:rPr>
      </w:pPr>
      <w:r w:rsidRPr="00291ADB">
        <w:rPr>
          <w:rFonts w:ascii="Tahoma" w:hAnsi="Tahoma" w:cs="Tahoma"/>
          <w:color w:val="000000" w:themeColor="text1"/>
          <w:sz w:val="22"/>
          <w:szCs w:val="22"/>
        </w:rPr>
        <w:t>Shawana Hudson</w:t>
      </w:r>
      <w:r w:rsid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291ADB">
        <w:rPr>
          <w:rFonts w:ascii="Tahoma" w:hAnsi="Tahoma" w:cs="Tahoma"/>
          <w:color w:val="000000" w:themeColor="text1"/>
          <w:sz w:val="22"/>
          <w:szCs w:val="22"/>
        </w:rPr>
        <w:tab/>
      </w:r>
      <w:r w:rsidR="00CC2ECA" w:rsidRPr="00291ADB">
        <w:rPr>
          <w:rFonts w:ascii="Tahoma" w:hAnsi="Tahoma" w:cs="Tahoma"/>
          <w:color w:val="000000" w:themeColor="text1"/>
          <w:sz w:val="22"/>
          <w:szCs w:val="22"/>
        </w:rPr>
        <w:t>Beth Monaghan</w:t>
      </w:r>
      <w:r w:rsidR="00291ADB"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="00CC2ECA" w:rsidRPr="00291ADB">
        <w:rPr>
          <w:rFonts w:ascii="Tahoma" w:hAnsi="Tahoma" w:cs="Tahoma"/>
          <w:color w:val="000000" w:themeColor="text1"/>
          <w:sz w:val="22"/>
          <w:szCs w:val="22"/>
        </w:rPr>
        <w:t xml:space="preserve">Austin Wachter </w:t>
      </w:r>
    </w:p>
    <w:p w14:paraId="254779E9" w14:textId="18B4EEF4" w:rsidR="00667B01" w:rsidRDefault="00667B01" w:rsidP="00B83835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="00291ADB">
        <w:rPr>
          <w:rFonts w:ascii="Tahoma" w:hAnsi="Tahoma" w:cs="Tahoma"/>
          <w:color w:val="000000" w:themeColor="text1"/>
          <w:sz w:val="22"/>
          <w:szCs w:val="22"/>
        </w:rPr>
        <w:tab/>
      </w:r>
    </w:p>
    <w:p w14:paraId="6FF34477" w14:textId="77777777" w:rsidR="00B83835" w:rsidRPr="005B323A" w:rsidRDefault="00B83835" w:rsidP="00B83835">
      <w:pPr>
        <w:pStyle w:val="Heading3"/>
        <w:rPr>
          <w:rFonts w:ascii="Tahoma" w:hAnsi="Tahoma" w:cs="Tahoma"/>
          <w:b w:val="0"/>
          <w:i/>
          <w:color w:val="385623" w:themeColor="accent6" w:themeShade="80"/>
          <w:sz w:val="24"/>
          <w:szCs w:val="24"/>
        </w:rPr>
      </w:pPr>
      <w:r w:rsidRPr="005B323A">
        <w:rPr>
          <w:rFonts w:ascii="Tahoma" w:hAnsi="Tahoma" w:cs="Tahoma"/>
          <w:b w:val="0"/>
          <w:i/>
          <w:color w:val="385623" w:themeColor="accent6" w:themeShade="80"/>
          <w:sz w:val="24"/>
          <w:szCs w:val="24"/>
        </w:rPr>
        <w:t>Staff Participating</w:t>
      </w:r>
    </w:p>
    <w:p w14:paraId="62966C6F" w14:textId="30BA457B" w:rsidR="00B83835" w:rsidRPr="0015109A" w:rsidRDefault="00B83835" w:rsidP="00B83835">
      <w:pPr>
        <w:rPr>
          <w:rFonts w:ascii="Tahoma" w:hAnsi="Tahoma" w:cs="Tahoma"/>
          <w:sz w:val="22"/>
          <w:szCs w:val="22"/>
        </w:rPr>
      </w:pPr>
      <w:r w:rsidRPr="0015109A">
        <w:rPr>
          <w:rFonts w:ascii="Tahoma" w:hAnsi="Tahoma" w:cs="Tahoma"/>
          <w:sz w:val="22"/>
          <w:szCs w:val="22"/>
        </w:rPr>
        <w:t>Sharon Bryson, Mark Soticheck, Nikki Vann, Amelia Hodges, Lor</w:t>
      </w:r>
      <w:r w:rsidR="00E47137">
        <w:rPr>
          <w:rFonts w:ascii="Tahoma" w:hAnsi="Tahoma" w:cs="Tahoma"/>
          <w:sz w:val="22"/>
          <w:szCs w:val="22"/>
        </w:rPr>
        <w:t>rie Leonhardt,</w:t>
      </w:r>
      <w:r w:rsidRPr="0015109A">
        <w:rPr>
          <w:rFonts w:ascii="Tahoma" w:hAnsi="Tahoma" w:cs="Tahoma"/>
          <w:sz w:val="22"/>
          <w:szCs w:val="22"/>
        </w:rPr>
        <w:t xml:space="preserve"> </w:t>
      </w:r>
      <w:r w:rsidR="00B21369">
        <w:rPr>
          <w:rFonts w:ascii="Tahoma" w:hAnsi="Tahoma" w:cs="Tahoma"/>
          <w:sz w:val="22"/>
          <w:szCs w:val="22"/>
        </w:rPr>
        <w:t xml:space="preserve">Teka Miller, </w:t>
      </w:r>
      <w:r w:rsidR="0008728A">
        <w:rPr>
          <w:rFonts w:ascii="Tahoma" w:hAnsi="Tahoma" w:cs="Tahoma"/>
          <w:sz w:val="22"/>
          <w:szCs w:val="22"/>
        </w:rPr>
        <w:br/>
      </w:r>
      <w:r w:rsidR="00B21369">
        <w:rPr>
          <w:rFonts w:ascii="Tahoma" w:hAnsi="Tahoma" w:cs="Tahoma"/>
          <w:sz w:val="22"/>
          <w:szCs w:val="22"/>
        </w:rPr>
        <w:t xml:space="preserve">Jackie Asekhauno, </w:t>
      </w:r>
      <w:r w:rsidRPr="0015109A">
        <w:rPr>
          <w:rFonts w:ascii="Tahoma" w:hAnsi="Tahoma" w:cs="Tahoma"/>
          <w:sz w:val="22"/>
          <w:szCs w:val="22"/>
        </w:rPr>
        <w:t>Moira Gill,</w:t>
      </w:r>
      <w:r w:rsidR="00E47137">
        <w:rPr>
          <w:rFonts w:ascii="Tahoma" w:hAnsi="Tahoma" w:cs="Tahoma"/>
          <w:sz w:val="22"/>
          <w:szCs w:val="22"/>
        </w:rPr>
        <w:t xml:space="preserve"> </w:t>
      </w:r>
      <w:r w:rsidRPr="0015109A">
        <w:rPr>
          <w:rFonts w:ascii="Tahoma" w:hAnsi="Tahoma" w:cs="Tahoma"/>
          <w:sz w:val="22"/>
          <w:szCs w:val="22"/>
        </w:rPr>
        <w:t xml:space="preserve">and </w:t>
      </w:r>
      <w:r w:rsidR="00E12A85">
        <w:rPr>
          <w:rFonts w:ascii="Tahoma" w:hAnsi="Tahoma" w:cs="Tahoma"/>
          <w:sz w:val="22"/>
          <w:szCs w:val="22"/>
        </w:rPr>
        <w:t>Lisa Seaton</w:t>
      </w:r>
      <w:r w:rsidRPr="0015109A">
        <w:rPr>
          <w:rFonts w:ascii="Tahoma" w:hAnsi="Tahoma" w:cs="Tahoma"/>
          <w:sz w:val="22"/>
          <w:szCs w:val="22"/>
        </w:rPr>
        <w:t>.</w:t>
      </w:r>
    </w:p>
    <w:p w14:paraId="4653BB87" w14:textId="77777777" w:rsidR="00B83835" w:rsidRPr="003A7490" w:rsidRDefault="00B83835" w:rsidP="00B83835">
      <w:pPr>
        <w:rPr>
          <w:rFonts w:ascii="Tahoma" w:hAnsi="Tahoma" w:cs="Tahoma"/>
          <w:sz w:val="22"/>
          <w:szCs w:val="22"/>
        </w:rPr>
      </w:pPr>
    </w:p>
    <w:p w14:paraId="3FCACB0C" w14:textId="77777777" w:rsidR="00B83835" w:rsidRPr="005B323A" w:rsidRDefault="00B83835" w:rsidP="00B83835">
      <w:pPr>
        <w:pStyle w:val="Heading3"/>
        <w:rPr>
          <w:rFonts w:ascii="Tahoma" w:hAnsi="Tahoma" w:cs="Tahoma"/>
          <w:b w:val="0"/>
          <w:i/>
          <w:color w:val="385623" w:themeColor="accent6" w:themeShade="80"/>
          <w:sz w:val="24"/>
          <w:szCs w:val="24"/>
        </w:rPr>
      </w:pPr>
      <w:r w:rsidRPr="005B323A">
        <w:rPr>
          <w:rFonts w:ascii="Tahoma" w:hAnsi="Tahoma" w:cs="Tahoma"/>
          <w:b w:val="0"/>
          <w:i/>
          <w:color w:val="385623" w:themeColor="accent6" w:themeShade="80"/>
          <w:sz w:val="24"/>
          <w:szCs w:val="24"/>
        </w:rPr>
        <w:t>Guests</w:t>
      </w:r>
    </w:p>
    <w:p w14:paraId="31B8A91B" w14:textId="162D47FF" w:rsidR="00C854D4" w:rsidRPr="0015109A" w:rsidRDefault="00B83835" w:rsidP="007405CC">
      <w:pPr>
        <w:rPr>
          <w:rFonts w:ascii="Tahoma" w:hAnsi="Tahoma" w:cs="Tahoma"/>
          <w:sz w:val="22"/>
          <w:szCs w:val="22"/>
        </w:rPr>
      </w:pPr>
      <w:r w:rsidRPr="0015109A">
        <w:rPr>
          <w:rFonts w:ascii="Tahoma" w:hAnsi="Tahoma" w:cs="Tahoma"/>
          <w:sz w:val="22"/>
          <w:szCs w:val="22"/>
        </w:rPr>
        <w:t>NC State Board of CPA Examiners</w:t>
      </w:r>
      <w:r w:rsidR="00113D91" w:rsidRPr="0015109A">
        <w:rPr>
          <w:rFonts w:ascii="Tahoma" w:hAnsi="Tahoma" w:cs="Tahoma"/>
          <w:sz w:val="22"/>
          <w:szCs w:val="22"/>
        </w:rPr>
        <w:t xml:space="preserve"> (NCSB</w:t>
      </w:r>
      <w:r w:rsidR="006B1740">
        <w:rPr>
          <w:rFonts w:ascii="Tahoma" w:hAnsi="Tahoma" w:cs="Tahoma"/>
          <w:sz w:val="22"/>
          <w:szCs w:val="22"/>
        </w:rPr>
        <w:t>C</w:t>
      </w:r>
      <w:r w:rsidR="00113D91" w:rsidRPr="0015109A">
        <w:rPr>
          <w:rFonts w:ascii="Tahoma" w:hAnsi="Tahoma" w:cs="Tahoma"/>
          <w:sz w:val="22"/>
          <w:szCs w:val="22"/>
        </w:rPr>
        <w:t>E)</w:t>
      </w:r>
      <w:r w:rsidR="00141B7B">
        <w:rPr>
          <w:rFonts w:ascii="Tahoma" w:hAnsi="Tahoma" w:cs="Tahoma"/>
          <w:sz w:val="22"/>
          <w:szCs w:val="22"/>
        </w:rPr>
        <w:t xml:space="preserve"> Executive Director</w:t>
      </w:r>
      <w:r w:rsidR="00E47137">
        <w:rPr>
          <w:rFonts w:ascii="Tahoma" w:hAnsi="Tahoma" w:cs="Tahoma"/>
          <w:sz w:val="22"/>
          <w:szCs w:val="22"/>
        </w:rPr>
        <w:t>, Bob Brooks</w:t>
      </w:r>
      <w:r w:rsidR="00141B7B">
        <w:rPr>
          <w:rFonts w:ascii="Tahoma" w:hAnsi="Tahoma" w:cs="Tahoma"/>
          <w:sz w:val="22"/>
          <w:szCs w:val="22"/>
        </w:rPr>
        <w:t>;</w:t>
      </w:r>
      <w:r w:rsidR="00E47137">
        <w:rPr>
          <w:rFonts w:ascii="Tahoma" w:hAnsi="Tahoma" w:cs="Tahoma"/>
          <w:sz w:val="22"/>
          <w:szCs w:val="22"/>
        </w:rPr>
        <w:t xml:space="preserve"> and Deputy Director,</w:t>
      </w:r>
      <w:r w:rsidR="00141B7B">
        <w:rPr>
          <w:rFonts w:ascii="Tahoma" w:hAnsi="Tahoma" w:cs="Tahoma"/>
          <w:sz w:val="22"/>
          <w:szCs w:val="22"/>
        </w:rPr>
        <w:t xml:space="preserve"> </w:t>
      </w:r>
      <w:r w:rsidR="0008728A">
        <w:rPr>
          <w:rFonts w:ascii="Tahoma" w:hAnsi="Tahoma" w:cs="Tahoma"/>
          <w:sz w:val="22"/>
          <w:szCs w:val="22"/>
        </w:rPr>
        <w:br/>
      </w:r>
      <w:r w:rsidR="00E47137">
        <w:rPr>
          <w:rFonts w:ascii="Tahoma" w:hAnsi="Tahoma" w:cs="Tahoma"/>
          <w:sz w:val="22"/>
          <w:szCs w:val="22"/>
        </w:rPr>
        <w:t>David Nance</w:t>
      </w:r>
      <w:r w:rsidR="00141B7B">
        <w:rPr>
          <w:rFonts w:ascii="Tahoma" w:hAnsi="Tahoma" w:cs="Tahoma"/>
          <w:sz w:val="22"/>
          <w:szCs w:val="22"/>
        </w:rPr>
        <w:t xml:space="preserve">; NCACPA Legislative Counsel/Lobbyist </w:t>
      </w:r>
      <w:r w:rsidRPr="0015109A">
        <w:rPr>
          <w:rFonts w:ascii="Tahoma" w:hAnsi="Tahoma" w:cs="Tahoma"/>
          <w:sz w:val="22"/>
          <w:szCs w:val="22"/>
        </w:rPr>
        <w:t>D</w:t>
      </w:r>
      <w:r w:rsidR="00695497">
        <w:rPr>
          <w:rFonts w:ascii="Tahoma" w:hAnsi="Tahoma" w:cs="Tahoma"/>
          <w:sz w:val="22"/>
          <w:szCs w:val="22"/>
        </w:rPr>
        <w:t>ave Horne, JD,</w:t>
      </w:r>
      <w:r w:rsidR="00E47137">
        <w:rPr>
          <w:rFonts w:ascii="Tahoma" w:hAnsi="Tahoma" w:cs="Tahoma"/>
          <w:sz w:val="22"/>
          <w:szCs w:val="22"/>
        </w:rPr>
        <w:t xml:space="preserve"> Smith Anderson</w:t>
      </w:r>
      <w:r w:rsidR="00E12A85">
        <w:rPr>
          <w:rFonts w:ascii="Tahoma" w:hAnsi="Tahoma" w:cs="Tahoma"/>
          <w:sz w:val="22"/>
          <w:szCs w:val="22"/>
        </w:rPr>
        <w:t>.</w:t>
      </w:r>
      <w:r w:rsidR="00E47137">
        <w:rPr>
          <w:rFonts w:ascii="Tahoma" w:hAnsi="Tahoma" w:cs="Tahoma"/>
          <w:sz w:val="22"/>
          <w:szCs w:val="22"/>
        </w:rPr>
        <w:t xml:space="preserve"> </w:t>
      </w:r>
    </w:p>
    <w:p w14:paraId="707DF71E" w14:textId="5BB9C5E7" w:rsidR="009C21C8" w:rsidRPr="003A7490" w:rsidRDefault="009C21C8" w:rsidP="009C21C8">
      <w:pPr>
        <w:pStyle w:val="Heading1"/>
        <w:rPr>
          <w:rFonts w:ascii="Tahoma" w:hAnsi="Tahoma" w:cs="Tahoma"/>
          <w:b/>
          <w:color w:val="385623" w:themeColor="accent6" w:themeShade="80"/>
        </w:rPr>
      </w:pPr>
      <w:r w:rsidRPr="003A7490">
        <w:rPr>
          <w:rFonts w:ascii="Tahoma" w:hAnsi="Tahoma" w:cs="Tahoma"/>
          <w:b/>
          <w:color w:val="385623" w:themeColor="accent6" w:themeShade="80"/>
        </w:rPr>
        <w:t>Administrative Matters</w:t>
      </w:r>
    </w:p>
    <w:p w14:paraId="6C223885" w14:textId="49FF30A5" w:rsidR="00321EEE" w:rsidRDefault="009C21C8" w:rsidP="0008728A">
      <w:pPr>
        <w:spacing w:after="120"/>
        <w:rPr>
          <w:rFonts w:ascii="Tahoma" w:hAnsi="Tahoma" w:cs="Tahoma"/>
          <w:sz w:val="22"/>
          <w:szCs w:val="22"/>
        </w:rPr>
      </w:pPr>
      <w:r w:rsidRPr="001308F2">
        <w:rPr>
          <w:rFonts w:ascii="Tahoma" w:hAnsi="Tahoma" w:cs="Tahoma"/>
          <w:iCs/>
          <w:color w:val="385623" w:themeColor="accent6" w:themeShade="80"/>
        </w:rPr>
        <w:t>Call to Order</w:t>
      </w:r>
      <w:r w:rsidR="0008728A">
        <w:rPr>
          <w:rFonts w:ascii="Tahoma" w:hAnsi="Tahoma" w:cs="Tahoma"/>
          <w:iCs/>
          <w:color w:val="385623" w:themeColor="accent6" w:themeShade="80"/>
        </w:rPr>
        <w:br/>
      </w:r>
      <w:r w:rsidR="00E12A85">
        <w:rPr>
          <w:rFonts w:ascii="Tahoma" w:hAnsi="Tahoma" w:cs="Tahoma"/>
          <w:sz w:val="22"/>
          <w:szCs w:val="22"/>
        </w:rPr>
        <w:t>Austin Wachter</w:t>
      </w:r>
      <w:r w:rsidRPr="0015109A">
        <w:rPr>
          <w:rFonts w:ascii="Tahoma" w:hAnsi="Tahoma" w:cs="Tahoma"/>
          <w:sz w:val="22"/>
          <w:szCs w:val="22"/>
        </w:rPr>
        <w:t xml:space="preserve"> called the m</w:t>
      </w:r>
      <w:r w:rsidR="001E6346">
        <w:rPr>
          <w:rFonts w:ascii="Tahoma" w:hAnsi="Tahoma" w:cs="Tahoma"/>
          <w:sz w:val="22"/>
          <w:szCs w:val="22"/>
        </w:rPr>
        <w:t xml:space="preserve">eeting to order and welcomed </w:t>
      </w:r>
      <w:r w:rsidR="00141B7B">
        <w:rPr>
          <w:rFonts w:ascii="Tahoma" w:hAnsi="Tahoma" w:cs="Tahoma"/>
          <w:sz w:val="22"/>
          <w:szCs w:val="22"/>
        </w:rPr>
        <w:t>members of the NCACPA board</w:t>
      </w:r>
      <w:r w:rsidRPr="0015109A">
        <w:rPr>
          <w:rFonts w:ascii="Tahoma" w:hAnsi="Tahoma" w:cs="Tahoma"/>
          <w:sz w:val="22"/>
          <w:szCs w:val="22"/>
        </w:rPr>
        <w:t>, staff of the NC State Board of CPA Examiners (NCSBCE), the NCACPA Management Team</w:t>
      </w:r>
      <w:r w:rsidR="00B426DE">
        <w:rPr>
          <w:rFonts w:ascii="Tahoma" w:hAnsi="Tahoma" w:cs="Tahoma"/>
          <w:sz w:val="22"/>
          <w:szCs w:val="22"/>
        </w:rPr>
        <w:t>,</w:t>
      </w:r>
      <w:r w:rsidRPr="0015109A">
        <w:rPr>
          <w:rFonts w:ascii="Tahoma" w:hAnsi="Tahoma" w:cs="Tahoma"/>
          <w:sz w:val="22"/>
          <w:szCs w:val="22"/>
        </w:rPr>
        <w:t xml:space="preserve"> and other invited guests.</w:t>
      </w:r>
      <w:r w:rsidR="004139D7">
        <w:rPr>
          <w:rFonts w:ascii="Tahoma" w:hAnsi="Tahoma" w:cs="Tahoma"/>
          <w:sz w:val="22"/>
          <w:szCs w:val="22"/>
        </w:rPr>
        <w:t xml:space="preserve"> </w:t>
      </w:r>
      <w:r w:rsidR="008B29C2">
        <w:rPr>
          <w:rFonts w:ascii="Tahoma" w:hAnsi="Tahoma" w:cs="Tahoma"/>
          <w:sz w:val="22"/>
          <w:szCs w:val="22"/>
        </w:rPr>
        <w:t xml:space="preserve">Austin invited the </w:t>
      </w:r>
      <w:r w:rsidRPr="0015109A">
        <w:rPr>
          <w:rFonts w:ascii="Tahoma" w:hAnsi="Tahoma" w:cs="Tahoma"/>
          <w:sz w:val="22"/>
          <w:szCs w:val="22"/>
        </w:rPr>
        <w:t xml:space="preserve">CPAs in attendance </w:t>
      </w:r>
      <w:r w:rsidR="008B29C2">
        <w:rPr>
          <w:rFonts w:ascii="Tahoma" w:hAnsi="Tahoma" w:cs="Tahoma"/>
          <w:sz w:val="22"/>
          <w:szCs w:val="22"/>
        </w:rPr>
        <w:t>to stand and r</w:t>
      </w:r>
      <w:r w:rsidRPr="0015109A">
        <w:rPr>
          <w:rFonts w:ascii="Tahoma" w:hAnsi="Tahoma" w:cs="Tahoma"/>
          <w:sz w:val="22"/>
          <w:szCs w:val="22"/>
        </w:rPr>
        <w:t>ecite the “Oath of a NC CPA.”</w:t>
      </w:r>
    </w:p>
    <w:p w14:paraId="0A90B197" w14:textId="7E47334E" w:rsidR="00A54264" w:rsidRDefault="00321EEE" w:rsidP="0008728A">
      <w:pPr>
        <w:rPr>
          <w:rFonts w:ascii="Tahoma" w:hAnsi="Tahoma" w:cs="Tahoma"/>
          <w:sz w:val="22"/>
          <w:szCs w:val="22"/>
        </w:rPr>
      </w:pPr>
      <w:r w:rsidRPr="001308F2">
        <w:rPr>
          <w:rFonts w:ascii="Tahoma" w:hAnsi="Tahoma" w:cs="Tahoma"/>
          <w:iCs/>
          <w:color w:val="385623" w:themeColor="accent6" w:themeShade="80"/>
        </w:rPr>
        <w:t>Consent Agenda</w:t>
      </w:r>
      <w:r w:rsidR="0008728A">
        <w:rPr>
          <w:rFonts w:ascii="Tahoma" w:hAnsi="Tahoma" w:cs="Tahoma"/>
          <w:iCs/>
          <w:color w:val="385623" w:themeColor="accent6" w:themeShade="80"/>
        </w:rPr>
        <w:br/>
      </w:r>
      <w:r w:rsidR="00DD2BB2">
        <w:rPr>
          <w:rFonts w:ascii="Tahoma" w:hAnsi="Tahoma" w:cs="Tahoma"/>
          <w:sz w:val="22"/>
          <w:szCs w:val="22"/>
        </w:rPr>
        <w:t xml:space="preserve">Austin </w:t>
      </w:r>
      <w:r w:rsidR="00B604C6" w:rsidRPr="0015109A">
        <w:rPr>
          <w:rFonts w:ascii="Tahoma" w:hAnsi="Tahoma" w:cs="Tahoma"/>
          <w:sz w:val="22"/>
          <w:szCs w:val="22"/>
        </w:rPr>
        <w:t xml:space="preserve">inquired if the </w:t>
      </w:r>
      <w:r w:rsidR="00E61DA1">
        <w:rPr>
          <w:rFonts w:ascii="Tahoma" w:hAnsi="Tahoma" w:cs="Tahoma"/>
          <w:sz w:val="22"/>
          <w:szCs w:val="22"/>
        </w:rPr>
        <w:t>b</w:t>
      </w:r>
      <w:r w:rsidR="00DD2BB2">
        <w:rPr>
          <w:rFonts w:ascii="Tahoma" w:hAnsi="Tahoma" w:cs="Tahoma"/>
          <w:sz w:val="22"/>
          <w:szCs w:val="22"/>
        </w:rPr>
        <w:t>oard had any questions/</w:t>
      </w:r>
      <w:r w:rsidR="00B604C6" w:rsidRPr="0015109A">
        <w:rPr>
          <w:rFonts w:ascii="Tahoma" w:hAnsi="Tahoma" w:cs="Tahoma"/>
          <w:sz w:val="22"/>
          <w:szCs w:val="22"/>
        </w:rPr>
        <w:t>com</w:t>
      </w:r>
      <w:r w:rsidR="00DD2BB2">
        <w:rPr>
          <w:rFonts w:ascii="Tahoma" w:hAnsi="Tahoma" w:cs="Tahoma"/>
          <w:sz w:val="22"/>
          <w:szCs w:val="22"/>
        </w:rPr>
        <w:t xml:space="preserve">ments concerning </w:t>
      </w:r>
      <w:r w:rsidR="00B604C6" w:rsidRPr="0015109A">
        <w:rPr>
          <w:rFonts w:ascii="Tahoma" w:hAnsi="Tahoma" w:cs="Tahoma"/>
          <w:sz w:val="22"/>
          <w:szCs w:val="22"/>
        </w:rPr>
        <w:t xml:space="preserve">the </w:t>
      </w:r>
      <w:r w:rsidR="00102F5C">
        <w:rPr>
          <w:rFonts w:ascii="Tahoma" w:hAnsi="Tahoma" w:cs="Tahoma"/>
          <w:sz w:val="22"/>
          <w:szCs w:val="22"/>
        </w:rPr>
        <w:t>March 2</w:t>
      </w:r>
      <w:r w:rsidR="00882667">
        <w:rPr>
          <w:rFonts w:ascii="Tahoma" w:hAnsi="Tahoma" w:cs="Tahoma"/>
          <w:sz w:val="22"/>
          <w:szCs w:val="22"/>
        </w:rPr>
        <w:t>0</w:t>
      </w:r>
      <w:r w:rsidR="00102F5C">
        <w:rPr>
          <w:rFonts w:ascii="Tahoma" w:hAnsi="Tahoma" w:cs="Tahoma"/>
          <w:sz w:val="22"/>
          <w:szCs w:val="22"/>
        </w:rPr>
        <w:t>,</w:t>
      </w:r>
      <w:r w:rsidR="00B604C6" w:rsidRPr="0015109A">
        <w:rPr>
          <w:rFonts w:ascii="Tahoma" w:hAnsi="Tahoma" w:cs="Tahoma"/>
          <w:sz w:val="22"/>
          <w:szCs w:val="22"/>
        </w:rPr>
        <w:t xml:space="preserve"> 201</w:t>
      </w:r>
      <w:r w:rsidR="00882667">
        <w:rPr>
          <w:rFonts w:ascii="Tahoma" w:hAnsi="Tahoma" w:cs="Tahoma"/>
          <w:sz w:val="22"/>
          <w:szCs w:val="22"/>
        </w:rPr>
        <w:t>9</w:t>
      </w:r>
      <w:r w:rsidR="00B604C6" w:rsidRPr="0015109A">
        <w:rPr>
          <w:rFonts w:ascii="Tahoma" w:hAnsi="Tahoma" w:cs="Tahoma"/>
          <w:sz w:val="22"/>
          <w:szCs w:val="22"/>
        </w:rPr>
        <w:t xml:space="preserve"> Board of Directors meeting</w:t>
      </w:r>
      <w:r w:rsidR="00DD2BB2">
        <w:rPr>
          <w:rFonts w:ascii="Tahoma" w:hAnsi="Tahoma" w:cs="Tahoma"/>
          <w:sz w:val="22"/>
          <w:szCs w:val="22"/>
        </w:rPr>
        <w:t xml:space="preserve"> minutes</w:t>
      </w:r>
      <w:r w:rsidR="00B604C6" w:rsidRPr="0015109A">
        <w:rPr>
          <w:rFonts w:ascii="Tahoma" w:hAnsi="Tahoma" w:cs="Tahoma"/>
          <w:sz w:val="22"/>
          <w:szCs w:val="22"/>
        </w:rPr>
        <w:t xml:space="preserve">. </w:t>
      </w:r>
      <w:r w:rsidR="00A54264" w:rsidRPr="0015109A">
        <w:rPr>
          <w:rFonts w:ascii="Tahoma" w:hAnsi="Tahoma" w:cs="Tahoma"/>
          <w:sz w:val="22"/>
          <w:szCs w:val="22"/>
        </w:rPr>
        <w:t xml:space="preserve">There being none, a motion was made by </w:t>
      </w:r>
      <w:r w:rsidR="00A54264">
        <w:rPr>
          <w:rFonts w:ascii="Tahoma" w:hAnsi="Tahoma" w:cs="Tahoma"/>
          <w:sz w:val="22"/>
          <w:szCs w:val="22"/>
        </w:rPr>
        <w:t>Scott Showalter, seconded by Shawana Hudson</w:t>
      </w:r>
      <w:r w:rsidR="00A54264" w:rsidRPr="0015109A">
        <w:rPr>
          <w:rFonts w:ascii="Tahoma" w:hAnsi="Tahoma" w:cs="Tahoma"/>
          <w:sz w:val="22"/>
          <w:szCs w:val="22"/>
        </w:rPr>
        <w:t xml:space="preserve">, </w:t>
      </w:r>
      <w:r w:rsidR="00DD2BB2">
        <w:rPr>
          <w:rFonts w:ascii="Tahoma" w:hAnsi="Tahoma" w:cs="Tahoma"/>
          <w:sz w:val="22"/>
          <w:szCs w:val="22"/>
        </w:rPr>
        <w:t xml:space="preserve">and unanimously approved to </w:t>
      </w:r>
      <w:r w:rsidR="00A54264">
        <w:rPr>
          <w:rFonts w:ascii="Tahoma" w:hAnsi="Tahoma" w:cs="Tahoma"/>
          <w:sz w:val="22"/>
          <w:szCs w:val="22"/>
        </w:rPr>
        <w:t>accept the minutes as written.</w:t>
      </w:r>
    </w:p>
    <w:p w14:paraId="04EDE69A" w14:textId="71C04AAB" w:rsidR="0008728A" w:rsidRDefault="0008728A" w:rsidP="0008728A">
      <w:pPr>
        <w:rPr>
          <w:rFonts w:ascii="Tahoma" w:hAnsi="Tahoma" w:cs="Tahoma"/>
          <w:sz w:val="22"/>
          <w:szCs w:val="22"/>
        </w:rPr>
      </w:pPr>
    </w:p>
    <w:p w14:paraId="532E7223" w14:textId="5A2E696B" w:rsidR="004828F0" w:rsidRDefault="004828F0" w:rsidP="004B4B34">
      <w:pPr>
        <w:pStyle w:val="Heading1"/>
        <w:spacing w:before="0"/>
        <w:rPr>
          <w:rFonts w:ascii="Tahoma" w:hAnsi="Tahoma" w:cs="Tahoma"/>
          <w:b/>
          <w:color w:val="385623" w:themeColor="accent6" w:themeShade="80"/>
        </w:rPr>
      </w:pPr>
      <w:r w:rsidRPr="003A7490">
        <w:rPr>
          <w:rFonts w:ascii="Tahoma" w:hAnsi="Tahoma" w:cs="Tahoma"/>
          <w:b/>
          <w:color w:val="385623" w:themeColor="accent6" w:themeShade="80"/>
        </w:rPr>
        <w:t>Strategic Discussions</w:t>
      </w:r>
    </w:p>
    <w:p w14:paraId="1A5BB2B2" w14:textId="77777777" w:rsidR="004C60F0" w:rsidRPr="004C60F0" w:rsidRDefault="004C60F0" w:rsidP="004C60F0"/>
    <w:p w14:paraId="5CFBE8E1" w14:textId="7F4D97B4" w:rsidR="00391559" w:rsidRPr="003A1561" w:rsidRDefault="008B29C2" w:rsidP="004C60F0">
      <w:pPr>
        <w:spacing w:after="120"/>
        <w:rPr>
          <w:rFonts w:ascii="Tahoma" w:hAnsi="Tahoma" w:cs="Tahoma"/>
          <w:sz w:val="22"/>
          <w:szCs w:val="22"/>
        </w:rPr>
      </w:pPr>
      <w:r w:rsidRPr="003A1561">
        <w:rPr>
          <w:rFonts w:ascii="Tahoma" w:hAnsi="Tahoma" w:cs="Tahoma"/>
          <w:color w:val="385623" w:themeColor="accent6" w:themeShade="80"/>
          <w:sz w:val="28"/>
          <w:szCs w:val="28"/>
        </w:rPr>
        <w:t>Revisiting NCACPA’s Strategic Focus</w:t>
      </w:r>
      <w:r w:rsidR="003A1561">
        <w:rPr>
          <w:rFonts w:ascii="Tahoma" w:hAnsi="Tahoma" w:cs="Tahoma"/>
          <w:color w:val="385623" w:themeColor="accent6" w:themeShade="80"/>
          <w:sz w:val="28"/>
          <w:szCs w:val="28"/>
        </w:rPr>
        <w:br/>
      </w:r>
      <w:r w:rsidR="00D93E1C">
        <w:rPr>
          <w:rFonts w:ascii="Tahoma" w:hAnsi="Tahoma" w:cs="Tahoma"/>
          <w:sz w:val="22"/>
          <w:szCs w:val="22"/>
        </w:rPr>
        <w:t xml:space="preserve">Austin Wachter led a </w:t>
      </w:r>
      <w:r w:rsidR="00F02A95">
        <w:rPr>
          <w:rFonts w:ascii="Tahoma" w:hAnsi="Tahoma" w:cs="Tahoma"/>
          <w:sz w:val="22"/>
          <w:szCs w:val="22"/>
        </w:rPr>
        <w:t>high-level</w:t>
      </w:r>
      <w:r w:rsidR="00D93E1C">
        <w:rPr>
          <w:rFonts w:ascii="Tahoma" w:hAnsi="Tahoma" w:cs="Tahoma"/>
          <w:sz w:val="22"/>
          <w:szCs w:val="22"/>
        </w:rPr>
        <w:t xml:space="preserve"> overview of our current strategic quadrants, including NCACPA’s organization</w:t>
      </w:r>
      <w:r w:rsidR="00E61DA1">
        <w:rPr>
          <w:rFonts w:ascii="Tahoma" w:hAnsi="Tahoma" w:cs="Tahoma"/>
          <w:sz w:val="22"/>
          <w:szCs w:val="22"/>
        </w:rPr>
        <w:t>al effort</w:t>
      </w:r>
      <w:r w:rsidR="00D93E1C">
        <w:rPr>
          <w:rFonts w:ascii="Tahoma" w:hAnsi="Tahoma" w:cs="Tahoma"/>
          <w:sz w:val="22"/>
          <w:szCs w:val="22"/>
        </w:rPr>
        <w:t xml:space="preserve"> to weave</w:t>
      </w:r>
      <w:r w:rsidR="00453527">
        <w:rPr>
          <w:rFonts w:ascii="Tahoma" w:hAnsi="Tahoma" w:cs="Tahoma"/>
          <w:sz w:val="22"/>
          <w:szCs w:val="22"/>
        </w:rPr>
        <w:t xml:space="preserve"> </w:t>
      </w:r>
      <w:r w:rsidR="00E15695" w:rsidRPr="003A1561">
        <w:rPr>
          <w:rFonts w:ascii="Tahoma" w:hAnsi="Tahoma" w:cs="Tahoma"/>
          <w:sz w:val="22"/>
          <w:szCs w:val="22"/>
        </w:rPr>
        <w:t xml:space="preserve">Diversity &amp; Inclusion (D&amp;I) </w:t>
      </w:r>
      <w:r w:rsidR="00882667" w:rsidRPr="003A1561">
        <w:rPr>
          <w:rFonts w:ascii="Tahoma" w:hAnsi="Tahoma" w:cs="Tahoma"/>
          <w:sz w:val="22"/>
          <w:szCs w:val="22"/>
        </w:rPr>
        <w:t xml:space="preserve">into each of </w:t>
      </w:r>
      <w:r w:rsidR="004114F9">
        <w:rPr>
          <w:rFonts w:ascii="Tahoma" w:hAnsi="Tahoma" w:cs="Tahoma"/>
          <w:sz w:val="22"/>
          <w:szCs w:val="22"/>
        </w:rPr>
        <w:t>the</w:t>
      </w:r>
      <w:r w:rsidR="00882667" w:rsidRPr="003A1561">
        <w:rPr>
          <w:rFonts w:ascii="Tahoma" w:hAnsi="Tahoma" w:cs="Tahoma"/>
          <w:sz w:val="22"/>
          <w:szCs w:val="22"/>
        </w:rPr>
        <w:t xml:space="preserve"> </w:t>
      </w:r>
      <w:r w:rsidR="00453527">
        <w:rPr>
          <w:rFonts w:ascii="Tahoma" w:hAnsi="Tahoma" w:cs="Tahoma"/>
          <w:sz w:val="22"/>
          <w:szCs w:val="22"/>
        </w:rPr>
        <w:t>four strategies.</w:t>
      </w:r>
    </w:p>
    <w:p w14:paraId="3139A079" w14:textId="1E1DF1FA" w:rsidR="00882667" w:rsidRPr="003A1561" w:rsidRDefault="00391559" w:rsidP="00E2738F">
      <w:pPr>
        <w:pStyle w:val="ListParagraph"/>
        <w:numPr>
          <w:ilvl w:val="0"/>
          <w:numId w:val="2"/>
        </w:numPr>
        <w:rPr>
          <w:rFonts w:cs="Tahoma"/>
          <w:sz w:val="22"/>
        </w:rPr>
      </w:pPr>
      <w:r w:rsidRPr="001740BD">
        <w:rPr>
          <w:rFonts w:cs="Tahoma"/>
          <w:i/>
          <w:iCs/>
          <w:sz w:val="22"/>
        </w:rPr>
        <w:t xml:space="preserve">Increased </w:t>
      </w:r>
      <w:r w:rsidR="00E15695" w:rsidRPr="001740BD">
        <w:rPr>
          <w:rFonts w:cs="Tahoma"/>
          <w:i/>
          <w:iCs/>
          <w:sz w:val="22"/>
        </w:rPr>
        <w:t>A</w:t>
      </w:r>
      <w:r w:rsidR="00882667" w:rsidRPr="001740BD">
        <w:rPr>
          <w:rFonts w:cs="Tahoma"/>
          <w:i/>
          <w:iCs/>
          <w:sz w:val="22"/>
        </w:rPr>
        <w:t>dvocacy</w:t>
      </w:r>
      <w:r w:rsidRPr="001740BD">
        <w:rPr>
          <w:rFonts w:cs="Tahoma"/>
          <w:i/>
          <w:iCs/>
          <w:sz w:val="22"/>
        </w:rPr>
        <w:t xml:space="preserve"> &amp; Awareness</w:t>
      </w:r>
      <w:r w:rsidR="00E15695" w:rsidRPr="003A1561">
        <w:rPr>
          <w:rFonts w:cs="Tahoma"/>
          <w:sz w:val="22"/>
        </w:rPr>
        <w:t xml:space="preserve"> – </w:t>
      </w:r>
      <w:r w:rsidR="001740BD">
        <w:rPr>
          <w:rFonts w:cs="Tahoma"/>
          <w:sz w:val="22"/>
        </w:rPr>
        <w:t>W</w:t>
      </w:r>
      <w:r w:rsidR="00E61DA1">
        <w:rPr>
          <w:rFonts w:cs="Tahoma"/>
          <w:sz w:val="22"/>
        </w:rPr>
        <w:t>e are pursuing</w:t>
      </w:r>
      <w:r w:rsidR="00E15695" w:rsidRPr="003A1561">
        <w:rPr>
          <w:rFonts w:cs="Tahoma"/>
          <w:sz w:val="22"/>
        </w:rPr>
        <w:t xml:space="preserve"> a broader focus</w:t>
      </w:r>
      <w:r w:rsidR="00E61DA1">
        <w:rPr>
          <w:rFonts w:cs="Tahoma"/>
          <w:sz w:val="22"/>
        </w:rPr>
        <w:t xml:space="preserve"> </w:t>
      </w:r>
      <w:r w:rsidR="00453527">
        <w:rPr>
          <w:rFonts w:cs="Tahoma"/>
          <w:sz w:val="22"/>
        </w:rPr>
        <w:t xml:space="preserve">to </w:t>
      </w:r>
      <w:r w:rsidR="00E61DA1">
        <w:rPr>
          <w:rFonts w:cs="Tahoma"/>
          <w:sz w:val="22"/>
        </w:rPr>
        <w:t>ensure</w:t>
      </w:r>
      <w:r w:rsidR="001740BD">
        <w:rPr>
          <w:rFonts w:cs="Tahoma"/>
          <w:sz w:val="22"/>
        </w:rPr>
        <w:t xml:space="preserve"> our </w:t>
      </w:r>
      <w:r w:rsidR="00453527">
        <w:rPr>
          <w:rFonts w:cs="Tahoma"/>
          <w:sz w:val="22"/>
        </w:rPr>
        <w:t xml:space="preserve">“awareness related efforts” </w:t>
      </w:r>
      <w:r w:rsidR="00E61DA1">
        <w:rPr>
          <w:rFonts w:cs="Tahoma"/>
          <w:sz w:val="22"/>
        </w:rPr>
        <w:t xml:space="preserve">go </w:t>
      </w:r>
      <w:r w:rsidR="00453527">
        <w:rPr>
          <w:rFonts w:cs="Tahoma"/>
          <w:sz w:val="22"/>
        </w:rPr>
        <w:t>beyond governmental advocacy.</w:t>
      </w:r>
    </w:p>
    <w:p w14:paraId="7BE86A73" w14:textId="60E2F27F" w:rsidR="00E15695" w:rsidRPr="003A1561" w:rsidRDefault="00391559" w:rsidP="00E2738F">
      <w:pPr>
        <w:pStyle w:val="ListParagraph"/>
        <w:numPr>
          <w:ilvl w:val="0"/>
          <w:numId w:val="2"/>
        </w:numPr>
        <w:rPr>
          <w:rFonts w:cs="Tahoma"/>
          <w:sz w:val="22"/>
        </w:rPr>
      </w:pPr>
      <w:r w:rsidRPr="001740BD">
        <w:rPr>
          <w:rFonts w:cs="Tahoma"/>
          <w:i/>
          <w:iCs/>
          <w:sz w:val="22"/>
        </w:rPr>
        <w:t xml:space="preserve">Highly Valued </w:t>
      </w:r>
      <w:r w:rsidR="00882667" w:rsidRPr="001740BD">
        <w:rPr>
          <w:rFonts w:cs="Tahoma"/>
          <w:i/>
          <w:iCs/>
          <w:sz w:val="22"/>
        </w:rPr>
        <w:t>Professional Development</w:t>
      </w:r>
      <w:r w:rsidR="00E15695" w:rsidRPr="001740BD">
        <w:rPr>
          <w:rFonts w:cs="Tahoma"/>
          <w:i/>
          <w:iCs/>
          <w:sz w:val="22"/>
        </w:rPr>
        <w:t xml:space="preserve"> </w:t>
      </w:r>
      <w:r w:rsidR="00E61DA1">
        <w:rPr>
          <w:rFonts w:cs="Tahoma"/>
          <w:sz w:val="22"/>
        </w:rPr>
        <w:t xml:space="preserve">– Our intent is to focus on </w:t>
      </w:r>
      <w:r w:rsidR="00E15695" w:rsidRPr="003A1561">
        <w:rPr>
          <w:rFonts w:cs="Tahoma"/>
          <w:sz w:val="22"/>
        </w:rPr>
        <w:t>c</w:t>
      </w:r>
      <w:r w:rsidR="00882667" w:rsidRPr="003A1561">
        <w:rPr>
          <w:rFonts w:cs="Tahoma"/>
          <w:sz w:val="22"/>
        </w:rPr>
        <w:t>utting-edge</w:t>
      </w:r>
      <w:r w:rsidR="00910A87">
        <w:rPr>
          <w:rFonts w:cs="Tahoma"/>
          <w:sz w:val="22"/>
        </w:rPr>
        <w:t xml:space="preserve"> efforts in this area,</w:t>
      </w:r>
      <w:r w:rsidR="00E15695" w:rsidRPr="003A1561">
        <w:rPr>
          <w:rFonts w:cs="Tahoma"/>
          <w:sz w:val="22"/>
        </w:rPr>
        <w:t xml:space="preserve"> and </w:t>
      </w:r>
      <w:r w:rsidR="00910A87">
        <w:rPr>
          <w:rFonts w:cs="Tahoma"/>
          <w:sz w:val="22"/>
        </w:rPr>
        <w:t xml:space="preserve">to be </w:t>
      </w:r>
      <w:r w:rsidR="00882667" w:rsidRPr="003A1561">
        <w:rPr>
          <w:rFonts w:cs="Tahoma"/>
          <w:sz w:val="22"/>
        </w:rPr>
        <w:t>one step ahead</w:t>
      </w:r>
      <w:r w:rsidR="00E15695" w:rsidRPr="003A1561">
        <w:rPr>
          <w:rFonts w:cs="Tahoma"/>
          <w:sz w:val="22"/>
        </w:rPr>
        <w:t xml:space="preserve"> of emerging education</w:t>
      </w:r>
      <w:r w:rsidR="00910A87">
        <w:rPr>
          <w:rFonts w:cs="Tahoma"/>
          <w:sz w:val="22"/>
        </w:rPr>
        <w:t>al</w:t>
      </w:r>
      <w:r w:rsidR="00E15695" w:rsidRPr="003A1561">
        <w:rPr>
          <w:rFonts w:cs="Tahoma"/>
          <w:sz w:val="22"/>
        </w:rPr>
        <w:t xml:space="preserve"> trends.</w:t>
      </w:r>
    </w:p>
    <w:p w14:paraId="5603E406" w14:textId="0A542DC1" w:rsidR="003A1561" w:rsidRDefault="00882667" w:rsidP="00E2738F">
      <w:pPr>
        <w:pStyle w:val="ListParagraph"/>
        <w:numPr>
          <w:ilvl w:val="0"/>
          <w:numId w:val="2"/>
        </w:numPr>
        <w:spacing w:after="120"/>
        <w:rPr>
          <w:rFonts w:cs="Tahoma"/>
          <w:sz w:val="22"/>
        </w:rPr>
      </w:pPr>
      <w:r w:rsidRPr="001740BD">
        <w:rPr>
          <w:rFonts w:cs="Tahoma"/>
          <w:i/>
          <w:iCs/>
          <w:sz w:val="22"/>
        </w:rPr>
        <w:lastRenderedPageBreak/>
        <w:t>Governance</w:t>
      </w:r>
      <w:r w:rsidR="00391559" w:rsidRPr="001740BD">
        <w:rPr>
          <w:rFonts w:cs="Tahoma"/>
          <w:i/>
          <w:iCs/>
          <w:sz w:val="22"/>
        </w:rPr>
        <w:t xml:space="preserve"> &amp; </w:t>
      </w:r>
      <w:r w:rsidRPr="001740BD">
        <w:rPr>
          <w:rFonts w:cs="Tahoma"/>
          <w:i/>
          <w:iCs/>
          <w:sz w:val="22"/>
        </w:rPr>
        <w:t>Operational Effectiveness</w:t>
      </w:r>
      <w:r w:rsidR="00E15695" w:rsidRPr="003A1561">
        <w:rPr>
          <w:rFonts w:cs="Tahoma"/>
          <w:sz w:val="22"/>
        </w:rPr>
        <w:t xml:space="preserve"> –</w:t>
      </w:r>
      <w:r w:rsidR="00910A87">
        <w:rPr>
          <w:rFonts w:cs="Tahoma"/>
          <w:sz w:val="22"/>
        </w:rPr>
        <w:t xml:space="preserve"> We will c</w:t>
      </w:r>
      <w:r w:rsidR="008C7D50">
        <w:rPr>
          <w:rFonts w:cs="Tahoma"/>
          <w:sz w:val="22"/>
        </w:rPr>
        <w:t>ontinue to st</w:t>
      </w:r>
      <w:r w:rsidR="00910A87">
        <w:rPr>
          <w:rFonts w:cs="Tahoma"/>
          <w:sz w:val="22"/>
        </w:rPr>
        <w:t>ress the importance around data, along with our efforts</w:t>
      </w:r>
      <w:r w:rsidR="00453527">
        <w:rPr>
          <w:rFonts w:cs="Tahoma"/>
          <w:sz w:val="22"/>
        </w:rPr>
        <w:t xml:space="preserve"> to both harness/analyze our </w:t>
      </w:r>
      <w:r w:rsidR="008C7D50">
        <w:rPr>
          <w:rFonts w:cs="Tahoma"/>
          <w:sz w:val="22"/>
        </w:rPr>
        <w:t>data in a timely manner.</w:t>
      </w:r>
    </w:p>
    <w:p w14:paraId="74D4CB1D" w14:textId="35F0DAB0" w:rsidR="00391559" w:rsidRDefault="00882667" w:rsidP="00E2738F">
      <w:pPr>
        <w:pStyle w:val="ListParagraph"/>
        <w:numPr>
          <w:ilvl w:val="0"/>
          <w:numId w:val="2"/>
        </w:numPr>
        <w:spacing w:after="120"/>
        <w:rPr>
          <w:rFonts w:cs="Tahoma"/>
          <w:sz w:val="22"/>
        </w:rPr>
      </w:pPr>
      <w:r w:rsidRPr="001740BD">
        <w:rPr>
          <w:rFonts w:cs="Tahoma"/>
          <w:i/>
          <w:iCs/>
          <w:sz w:val="22"/>
        </w:rPr>
        <w:t>Enhanced Engagement</w:t>
      </w:r>
      <w:r w:rsidR="001740BD">
        <w:rPr>
          <w:rFonts w:cs="Tahoma"/>
          <w:i/>
          <w:iCs/>
          <w:sz w:val="22"/>
        </w:rPr>
        <w:t xml:space="preserve"> </w:t>
      </w:r>
      <w:r w:rsidR="001740BD" w:rsidRPr="003A1561">
        <w:rPr>
          <w:rFonts w:cs="Tahoma"/>
          <w:sz w:val="22"/>
        </w:rPr>
        <w:t>–</w:t>
      </w:r>
      <w:r w:rsidR="001740BD">
        <w:rPr>
          <w:rFonts w:cs="Tahoma"/>
          <w:sz w:val="22"/>
        </w:rPr>
        <w:t xml:space="preserve"> </w:t>
      </w:r>
      <w:r w:rsidR="00391559" w:rsidRPr="003A1561">
        <w:rPr>
          <w:rFonts w:cs="Tahoma"/>
          <w:sz w:val="22"/>
        </w:rPr>
        <w:t>Continue to e</w:t>
      </w:r>
      <w:r w:rsidRPr="003A1561">
        <w:rPr>
          <w:rFonts w:cs="Tahoma"/>
          <w:sz w:val="22"/>
        </w:rPr>
        <w:t>ngag</w:t>
      </w:r>
      <w:r w:rsidR="00391559" w:rsidRPr="003A1561">
        <w:rPr>
          <w:rFonts w:cs="Tahoma"/>
          <w:sz w:val="22"/>
        </w:rPr>
        <w:t>e</w:t>
      </w:r>
      <w:r w:rsidRPr="003A1561">
        <w:rPr>
          <w:rFonts w:cs="Tahoma"/>
          <w:sz w:val="22"/>
        </w:rPr>
        <w:t xml:space="preserve"> members at every level</w:t>
      </w:r>
      <w:r w:rsidR="004114F9">
        <w:rPr>
          <w:rFonts w:cs="Tahoma"/>
          <w:sz w:val="22"/>
        </w:rPr>
        <w:t xml:space="preserve">; </w:t>
      </w:r>
      <w:r w:rsidR="007256E4">
        <w:rPr>
          <w:rFonts w:cs="Tahoma"/>
          <w:sz w:val="22"/>
        </w:rPr>
        <w:t>o</w:t>
      </w:r>
      <w:r w:rsidR="00910A87">
        <w:rPr>
          <w:rFonts w:cs="Tahoma"/>
          <w:sz w:val="22"/>
        </w:rPr>
        <w:t>ur b</w:t>
      </w:r>
      <w:r w:rsidRPr="003A1561">
        <w:rPr>
          <w:rFonts w:cs="Tahoma"/>
          <w:sz w:val="22"/>
        </w:rPr>
        <w:t xml:space="preserve">oard, other leaders, </w:t>
      </w:r>
      <w:r w:rsidR="001740BD">
        <w:rPr>
          <w:rFonts w:cs="Tahoma"/>
          <w:sz w:val="22"/>
        </w:rPr>
        <w:t xml:space="preserve">and the </w:t>
      </w:r>
      <w:r w:rsidRPr="003A1561">
        <w:rPr>
          <w:rFonts w:cs="Tahoma"/>
          <w:sz w:val="22"/>
        </w:rPr>
        <w:t>membership at large</w:t>
      </w:r>
      <w:r w:rsidR="00910A87">
        <w:rPr>
          <w:rFonts w:cs="Tahoma"/>
          <w:sz w:val="22"/>
        </w:rPr>
        <w:t xml:space="preserve">. Ensure we align this </w:t>
      </w:r>
      <w:r w:rsidR="00391559" w:rsidRPr="003A1561">
        <w:rPr>
          <w:rFonts w:cs="Tahoma"/>
          <w:sz w:val="22"/>
        </w:rPr>
        <w:t xml:space="preserve">strategy with updates and </w:t>
      </w:r>
      <w:r w:rsidRPr="003A1561">
        <w:rPr>
          <w:rFonts w:cs="Tahoma"/>
          <w:sz w:val="22"/>
        </w:rPr>
        <w:t xml:space="preserve">insights from </w:t>
      </w:r>
      <w:r w:rsidR="00391559" w:rsidRPr="003A1561">
        <w:rPr>
          <w:rFonts w:cs="Tahoma"/>
          <w:sz w:val="22"/>
        </w:rPr>
        <w:t xml:space="preserve">the </w:t>
      </w:r>
      <w:r w:rsidR="00910A87">
        <w:rPr>
          <w:rFonts w:cs="Tahoma"/>
          <w:sz w:val="22"/>
        </w:rPr>
        <w:t>Foundation (with a focus on taking</w:t>
      </w:r>
      <w:r w:rsidRPr="003A1561">
        <w:rPr>
          <w:rFonts w:cs="Tahoma"/>
          <w:sz w:val="22"/>
        </w:rPr>
        <w:t xml:space="preserve"> potential CPAs all the way through their career)</w:t>
      </w:r>
      <w:r w:rsidR="00391559" w:rsidRPr="003A1561">
        <w:rPr>
          <w:rFonts w:cs="Tahoma"/>
          <w:sz w:val="22"/>
        </w:rPr>
        <w:t>.</w:t>
      </w:r>
      <w:r w:rsidR="003A1561" w:rsidRPr="003A1561">
        <w:rPr>
          <w:rFonts w:cs="Tahoma"/>
          <w:sz w:val="22"/>
        </w:rPr>
        <w:t xml:space="preserve"> </w:t>
      </w:r>
      <w:r w:rsidR="004C60F0">
        <w:rPr>
          <w:rFonts w:cs="Tahoma"/>
          <w:sz w:val="22"/>
        </w:rPr>
        <w:t>There was an agreement that this initiative should be included in the Enhanced Engagement strategic quadrant</w:t>
      </w:r>
      <w:r w:rsidR="004C60F0">
        <w:rPr>
          <w:rFonts w:cs="Tahoma"/>
          <w:color w:val="385623" w:themeColor="accent6" w:themeShade="80"/>
        </w:rPr>
        <w:t xml:space="preserve">, </w:t>
      </w:r>
      <w:r w:rsidR="004C60F0" w:rsidRPr="004C60F0">
        <w:rPr>
          <w:rFonts w:cs="Tahoma"/>
          <w:color w:val="000000" w:themeColor="text1"/>
          <w:sz w:val="22"/>
        </w:rPr>
        <w:t>with a specific reference to our NC CPA Foundation.</w:t>
      </w:r>
    </w:p>
    <w:p w14:paraId="23ADFECA" w14:textId="54406C50" w:rsidR="00E067F6" w:rsidRDefault="00910A87" w:rsidP="00E2738F">
      <w:pPr>
        <w:pStyle w:val="ListParagraph"/>
        <w:numPr>
          <w:ilvl w:val="0"/>
          <w:numId w:val="2"/>
        </w:numPr>
        <w:spacing w:after="120"/>
        <w:rPr>
          <w:rFonts w:cs="Tahoma"/>
          <w:sz w:val="22"/>
        </w:rPr>
      </w:pPr>
      <w:r>
        <w:rPr>
          <w:rFonts w:cs="Tahoma"/>
          <w:b/>
          <w:i/>
          <w:iCs/>
          <w:sz w:val="22"/>
        </w:rPr>
        <w:t xml:space="preserve">Discussion Points &amp; related </w:t>
      </w:r>
      <w:r w:rsidR="00E067F6" w:rsidRPr="006135E5">
        <w:rPr>
          <w:rFonts w:cs="Tahoma"/>
          <w:b/>
          <w:i/>
          <w:iCs/>
          <w:sz w:val="22"/>
        </w:rPr>
        <w:t>Action Items:</w:t>
      </w:r>
    </w:p>
    <w:p w14:paraId="1E10615D" w14:textId="149EFDC3" w:rsidR="00CF0848" w:rsidRDefault="008C7D50" w:rsidP="00CF0848">
      <w:pPr>
        <w:pStyle w:val="ListParagraph"/>
        <w:numPr>
          <w:ilvl w:val="1"/>
          <w:numId w:val="2"/>
        </w:numPr>
        <w:spacing w:after="120"/>
        <w:rPr>
          <w:rFonts w:cs="Tahoma"/>
          <w:sz w:val="22"/>
        </w:rPr>
      </w:pPr>
      <w:r>
        <w:rPr>
          <w:rFonts w:cs="Tahoma"/>
          <w:sz w:val="22"/>
        </w:rPr>
        <w:t>How do we want/need to serve CPAs who retire?</w:t>
      </w:r>
      <w:r w:rsidR="000343E0">
        <w:rPr>
          <w:rFonts w:cs="Tahoma"/>
          <w:sz w:val="22"/>
        </w:rPr>
        <w:t xml:space="preserve"> </w:t>
      </w:r>
      <w:r w:rsidR="00481561">
        <w:rPr>
          <w:rFonts w:cs="Tahoma"/>
          <w:sz w:val="22"/>
        </w:rPr>
        <w:t>W</w:t>
      </w:r>
      <w:r w:rsidR="00CF0848">
        <w:rPr>
          <w:rFonts w:cs="Tahoma"/>
          <w:sz w:val="22"/>
        </w:rPr>
        <w:t xml:space="preserve">hat is an appropriate definition of </w:t>
      </w:r>
      <w:r w:rsidR="00481561">
        <w:rPr>
          <w:rFonts w:cs="Tahoma"/>
          <w:sz w:val="22"/>
        </w:rPr>
        <w:t>this rapidly growing, evolving member segment?</w:t>
      </w:r>
    </w:p>
    <w:p w14:paraId="55846B72" w14:textId="46BB64A1" w:rsidR="00E067F6" w:rsidRDefault="000343E0" w:rsidP="00E2738F">
      <w:pPr>
        <w:pStyle w:val="ListParagraph"/>
        <w:numPr>
          <w:ilvl w:val="1"/>
          <w:numId w:val="2"/>
        </w:numPr>
        <w:spacing w:after="120"/>
        <w:rPr>
          <w:rFonts w:cs="Tahoma"/>
          <w:sz w:val="22"/>
        </w:rPr>
      </w:pPr>
      <w:r>
        <w:rPr>
          <w:rFonts w:cs="Tahoma"/>
          <w:sz w:val="22"/>
        </w:rPr>
        <w:t>Will the Succession Planning Task Force address this issue?</w:t>
      </w:r>
      <w:r w:rsidR="00B81F19">
        <w:rPr>
          <w:rFonts w:cs="Tahoma"/>
          <w:sz w:val="22"/>
        </w:rPr>
        <w:t xml:space="preserve"> </w:t>
      </w:r>
    </w:p>
    <w:p w14:paraId="68CC2194" w14:textId="69C5A7DD" w:rsidR="00E067F6" w:rsidRDefault="008C7D50" w:rsidP="00E2738F">
      <w:pPr>
        <w:pStyle w:val="ListParagraph"/>
        <w:numPr>
          <w:ilvl w:val="1"/>
          <w:numId w:val="2"/>
        </w:numPr>
        <w:spacing w:after="120"/>
        <w:rPr>
          <w:rFonts w:cs="Tahoma"/>
          <w:sz w:val="22"/>
        </w:rPr>
      </w:pPr>
      <w:r>
        <w:rPr>
          <w:rFonts w:cs="Tahoma"/>
          <w:sz w:val="22"/>
        </w:rPr>
        <w:t>What are we doing to m</w:t>
      </w:r>
      <w:r w:rsidR="00481561">
        <w:rPr>
          <w:rFonts w:cs="Tahoma"/>
          <w:sz w:val="22"/>
        </w:rPr>
        <w:t>ake CPE relevant to “retirees?”</w:t>
      </w:r>
    </w:p>
    <w:p w14:paraId="1874943F" w14:textId="7265FE39" w:rsidR="008C7D50" w:rsidRDefault="000343E0" w:rsidP="00E2738F">
      <w:pPr>
        <w:pStyle w:val="ListParagraph"/>
        <w:numPr>
          <w:ilvl w:val="1"/>
          <w:numId w:val="2"/>
        </w:numPr>
        <w:spacing w:after="120"/>
        <w:rPr>
          <w:rFonts w:cs="Tahoma"/>
          <w:sz w:val="22"/>
        </w:rPr>
      </w:pPr>
      <w:r>
        <w:rPr>
          <w:rFonts w:cs="Tahoma"/>
          <w:sz w:val="22"/>
        </w:rPr>
        <w:t>Further clarify the Enhanced Engagement quadrant to have a better understanding of who we are trying to serve, and in what ways we need to do so.</w:t>
      </w:r>
      <w:r w:rsidR="007256E4">
        <w:rPr>
          <w:rFonts w:cs="Tahoma"/>
          <w:sz w:val="22"/>
        </w:rPr>
        <w:t xml:space="preserve"> </w:t>
      </w:r>
    </w:p>
    <w:p w14:paraId="45BBC426" w14:textId="41B53373" w:rsidR="00E476F5" w:rsidRDefault="00E476F5" w:rsidP="00E2738F">
      <w:pPr>
        <w:pStyle w:val="ListParagraph"/>
        <w:numPr>
          <w:ilvl w:val="1"/>
          <w:numId w:val="2"/>
        </w:numPr>
        <w:spacing w:after="120"/>
        <w:rPr>
          <w:rFonts w:cs="Tahoma"/>
          <w:sz w:val="22"/>
        </w:rPr>
      </w:pPr>
      <w:r>
        <w:rPr>
          <w:rFonts w:cs="Tahoma"/>
          <w:sz w:val="22"/>
        </w:rPr>
        <w:t xml:space="preserve">Amend the </w:t>
      </w:r>
      <w:r w:rsidRPr="00E476F5">
        <w:rPr>
          <w:rFonts w:cs="Tahoma"/>
          <w:i/>
          <w:iCs/>
          <w:sz w:val="22"/>
        </w:rPr>
        <w:t>Strategic Placemat</w:t>
      </w:r>
      <w:r w:rsidR="007256E4">
        <w:rPr>
          <w:rFonts w:cs="Tahoma"/>
          <w:sz w:val="22"/>
        </w:rPr>
        <w:t xml:space="preserve"> per </w:t>
      </w:r>
      <w:r>
        <w:rPr>
          <w:rFonts w:cs="Tahoma"/>
          <w:sz w:val="22"/>
        </w:rPr>
        <w:t xml:space="preserve">acceptance of the revised language </w:t>
      </w:r>
      <w:r w:rsidR="001A4D4B">
        <w:rPr>
          <w:rFonts w:cs="Tahoma"/>
          <w:sz w:val="22"/>
        </w:rPr>
        <w:t xml:space="preserve">presented </w:t>
      </w:r>
      <w:r>
        <w:rPr>
          <w:rFonts w:cs="Tahoma"/>
          <w:sz w:val="22"/>
        </w:rPr>
        <w:t xml:space="preserve">in the Enhanced Engagement quadrant.  </w:t>
      </w:r>
    </w:p>
    <w:p w14:paraId="5F838DB4" w14:textId="77777777" w:rsidR="007256E4" w:rsidRPr="003A1561" w:rsidRDefault="007256E4" w:rsidP="007256E4">
      <w:pPr>
        <w:pStyle w:val="ListParagraph"/>
        <w:spacing w:after="120"/>
        <w:ind w:left="1440"/>
        <w:rPr>
          <w:rFonts w:cs="Tahoma"/>
          <w:sz w:val="22"/>
        </w:rPr>
      </w:pPr>
    </w:p>
    <w:p w14:paraId="747C9CBE" w14:textId="561D4BEF" w:rsidR="003E36BC" w:rsidRDefault="00F61E94" w:rsidP="0008728A">
      <w:pPr>
        <w:spacing w:after="120"/>
        <w:rPr>
          <w:rFonts w:ascii="Tahoma" w:hAnsi="Tahoma" w:cs="Tahoma"/>
          <w:sz w:val="22"/>
          <w:szCs w:val="22"/>
        </w:rPr>
      </w:pPr>
      <w:r w:rsidRPr="005B323A">
        <w:rPr>
          <w:rFonts w:ascii="Tahoma" w:hAnsi="Tahoma" w:cs="Tahoma"/>
          <w:color w:val="385623" w:themeColor="accent6" w:themeShade="80"/>
          <w:sz w:val="28"/>
          <w:szCs w:val="28"/>
        </w:rPr>
        <w:t>Governance &amp; Operational Effectiveness</w:t>
      </w:r>
      <w:r w:rsidR="00E067F6">
        <w:rPr>
          <w:rFonts w:ascii="Tahoma" w:hAnsi="Tahoma" w:cs="Tahoma"/>
          <w:color w:val="385623" w:themeColor="accent6" w:themeShade="80"/>
          <w:sz w:val="28"/>
          <w:szCs w:val="28"/>
        </w:rPr>
        <w:br/>
      </w:r>
      <w:r w:rsidR="00E067F6">
        <w:rPr>
          <w:rFonts w:ascii="Tahoma" w:hAnsi="Tahoma" w:cs="Tahoma"/>
          <w:color w:val="385623" w:themeColor="accent6" w:themeShade="80"/>
        </w:rPr>
        <w:t>Vision &amp; Mission Statement Task Force</w:t>
      </w:r>
      <w:r w:rsidR="0008728A">
        <w:rPr>
          <w:rFonts w:ascii="Tahoma" w:hAnsi="Tahoma" w:cs="Tahoma"/>
          <w:color w:val="385623" w:themeColor="accent6" w:themeShade="80"/>
        </w:rPr>
        <w:br/>
      </w:r>
      <w:r w:rsidR="003A1561" w:rsidRPr="00712542">
        <w:rPr>
          <w:rFonts w:ascii="Tahoma" w:hAnsi="Tahoma" w:cs="Tahoma"/>
          <w:sz w:val="22"/>
          <w:szCs w:val="22"/>
        </w:rPr>
        <w:t xml:space="preserve">Scott </w:t>
      </w:r>
      <w:r w:rsidR="00E067F6">
        <w:rPr>
          <w:rFonts w:ascii="Tahoma" w:hAnsi="Tahoma" w:cs="Tahoma"/>
          <w:sz w:val="22"/>
          <w:szCs w:val="22"/>
        </w:rPr>
        <w:t xml:space="preserve">Showalter </w:t>
      </w:r>
      <w:r w:rsidR="007256E4">
        <w:rPr>
          <w:rFonts w:ascii="Tahoma" w:hAnsi="Tahoma" w:cs="Tahoma"/>
          <w:sz w:val="22"/>
          <w:szCs w:val="22"/>
        </w:rPr>
        <w:t>shared an update concerning</w:t>
      </w:r>
      <w:r w:rsidR="003A1561" w:rsidRPr="00712542">
        <w:rPr>
          <w:rFonts w:ascii="Tahoma" w:hAnsi="Tahoma" w:cs="Tahoma"/>
          <w:sz w:val="22"/>
          <w:szCs w:val="22"/>
        </w:rPr>
        <w:t xml:space="preserve"> this</w:t>
      </w:r>
      <w:r w:rsidR="00481561">
        <w:rPr>
          <w:rFonts w:ascii="Tahoma" w:hAnsi="Tahoma" w:cs="Tahoma"/>
          <w:sz w:val="22"/>
          <w:szCs w:val="22"/>
        </w:rPr>
        <w:t xml:space="preserve"> </w:t>
      </w:r>
      <w:r w:rsidR="00F02A95">
        <w:rPr>
          <w:rFonts w:ascii="Tahoma" w:hAnsi="Tahoma" w:cs="Tahoma"/>
          <w:sz w:val="22"/>
          <w:szCs w:val="22"/>
        </w:rPr>
        <w:t>newly formed</w:t>
      </w:r>
      <w:r w:rsidR="003A1561" w:rsidRPr="00712542">
        <w:rPr>
          <w:rFonts w:ascii="Tahoma" w:hAnsi="Tahoma" w:cs="Tahoma"/>
          <w:sz w:val="22"/>
          <w:szCs w:val="22"/>
        </w:rPr>
        <w:t xml:space="preserve"> task force</w:t>
      </w:r>
      <w:r w:rsidR="00712542">
        <w:rPr>
          <w:rFonts w:ascii="Tahoma" w:hAnsi="Tahoma" w:cs="Tahoma"/>
          <w:sz w:val="22"/>
          <w:szCs w:val="22"/>
        </w:rPr>
        <w:t xml:space="preserve"> </w:t>
      </w:r>
      <w:r w:rsidR="00E067F6">
        <w:rPr>
          <w:rFonts w:ascii="Tahoma" w:hAnsi="Tahoma" w:cs="Tahoma"/>
          <w:sz w:val="22"/>
          <w:szCs w:val="22"/>
        </w:rPr>
        <w:t xml:space="preserve">which will </w:t>
      </w:r>
      <w:r w:rsidR="003A1561" w:rsidRPr="00712542">
        <w:rPr>
          <w:rFonts w:ascii="Tahoma" w:hAnsi="Tahoma" w:cs="Tahoma"/>
          <w:sz w:val="22"/>
          <w:szCs w:val="22"/>
        </w:rPr>
        <w:t xml:space="preserve">re-evaluate </w:t>
      </w:r>
      <w:r w:rsidR="00712542">
        <w:rPr>
          <w:rFonts w:ascii="Tahoma" w:hAnsi="Tahoma" w:cs="Tahoma"/>
          <w:sz w:val="22"/>
          <w:szCs w:val="22"/>
        </w:rPr>
        <w:t>the NCACPA</w:t>
      </w:r>
      <w:r w:rsidR="003A1561" w:rsidRPr="00712542">
        <w:rPr>
          <w:rFonts w:ascii="Tahoma" w:hAnsi="Tahoma" w:cs="Tahoma"/>
          <w:sz w:val="22"/>
          <w:szCs w:val="22"/>
        </w:rPr>
        <w:t xml:space="preserve"> vision </w:t>
      </w:r>
      <w:r w:rsidR="00481561" w:rsidRPr="00712542">
        <w:rPr>
          <w:rFonts w:ascii="Tahoma" w:hAnsi="Tahoma" w:cs="Tahoma"/>
          <w:sz w:val="22"/>
          <w:szCs w:val="22"/>
        </w:rPr>
        <w:t xml:space="preserve">&amp; </w:t>
      </w:r>
      <w:r w:rsidR="00481561">
        <w:rPr>
          <w:rFonts w:ascii="Tahoma" w:hAnsi="Tahoma" w:cs="Tahoma"/>
          <w:sz w:val="22"/>
          <w:szCs w:val="22"/>
        </w:rPr>
        <w:t>mission statements. He noted i</w:t>
      </w:r>
      <w:r w:rsidR="00712542">
        <w:rPr>
          <w:rFonts w:ascii="Tahoma" w:hAnsi="Tahoma" w:cs="Tahoma"/>
          <w:sz w:val="22"/>
          <w:szCs w:val="22"/>
        </w:rPr>
        <w:t>t</w:t>
      </w:r>
      <w:r w:rsidR="007256E4">
        <w:rPr>
          <w:rFonts w:ascii="Tahoma" w:hAnsi="Tahoma" w:cs="Tahoma"/>
          <w:sz w:val="22"/>
          <w:szCs w:val="22"/>
        </w:rPr>
        <w:t xml:space="preserve"> has been</w:t>
      </w:r>
      <w:r w:rsidR="00481561">
        <w:rPr>
          <w:rFonts w:ascii="Tahoma" w:hAnsi="Tahoma" w:cs="Tahoma"/>
          <w:sz w:val="22"/>
          <w:szCs w:val="22"/>
        </w:rPr>
        <w:t xml:space="preserve"> 13 </w:t>
      </w:r>
      <w:r w:rsidR="003A1561" w:rsidRPr="00712542">
        <w:rPr>
          <w:rFonts w:ascii="Tahoma" w:hAnsi="Tahoma" w:cs="Tahoma"/>
          <w:sz w:val="22"/>
          <w:szCs w:val="22"/>
        </w:rPr>
        <w:t xml:space="preserve">years since </w:t>
      </w:r>
      <w:r w:rsidR="00481561">
        <w:rPr>
          <w:rFonts w:ascii="Tahoma" w:hAnsi="Tahoma" w:cs="Tahoma"/>
          <w:sz w:val="22"/>
          <w:szCs w:val="22"/>
        </w:rPr>
        <w:t xml:space="preserve">these statements have been reviewed. </w:t>
      </w:r>
      <w:r w:rsidR="003A1561" w:rsidRPr="00712542">
        <w:rPr>
          <w:rFonts w:ascii="Tahoma" w:hAnsi="Tahoma" w:cs="Tahoma"/>
          <w:sz w:val="22"/>
          <w:szCs w:val="22"/>
        </w:rPr>
        <w:t>Th</w:t>
      </w:r>
      <w:r w:rsidR="00712542">
        <w:rPr>
          <w:rFonts w:ascii="Tahoma" w:hAnsi="Tahoma" w:cs="Tahoma"/>
          <w:sz w:val="22"/>
          <w:szCs w:val="22"/>
        </w:rPr>
        <w:t>e</w:t>
      </w:r>
      <w:r w:rsidR="003A1561" w:rsidRPr="00712542">
        <w:rPr>
          <w:rFonts w:ascii="Tahoma" w:hAnsi="Tahoma" w:cs="Tahoma"/>
          <w:sz w:val="22"/>
          <w:szCs w:val="22"/>
        </w:rPr>
        <w:t xml:space="preserve"> task force is comprised of volunteers from public practice</w:t>
      </w:r>
      <w:r w:rsidR="00712542" w:rsidRPr="00712542">
        <w:rPr>
          <w:rFonts w:ascii="Tahoma" w:hAnsi="Tahoma" w:cs="Tahoma"/>
          <w:sz w:val="22"/>
          <w:szCs w:val="22"/>
        </w:rPr>
        <w:t>, industry, and the e</w:t>
      </w:r>
      <w:r w:rsidR="00197DD5">
        <w:rPr>
          <w:rFonts w:ascii="Tahoma" w:hAnsi="Tahoma" w:cs="Tahoma"/>
          <w:sz w:val="22"/>
          <w:szCs w:val="22"/>
        </w:rPr>
        <w:t xml:space="preserve">ducation sector, with their primary objective being </w:t>
      </w:r>
      <w:r w:rsidR="00481561">
        <w:rPr>
          <w:rFonts w:ascii="Tahoma" w:hAnsi="Tahoma" w:cs="Tahoma"/>
          <w:sz w:val="22"/>
          <w:szCs w:val="22"/>
        </w:rPr>
        <w:t>to ensure</w:t>
      </w:r>
      <w:r w:rsidR="001308F2">
        <w:rPr>
          <w:rFonts w:ascii="Tahoma" w:hAnsi="Tahoma" w:cs="Tahoma"/>
          <w:sz w:val="22"/>
          <w:szCs w:val="22"/>
        </w:rPr>
        <w:t xml:space="preserve"> the statement</w:t>
      </w:r>
      <w:r w:rsidR="00481561">
        <w:rPr>
          <w:rFonts w:ascii="Tahoma" w:hAnsi="Tahoma" w:cs="Tahoma"/>
          <w:sz w:val="22"/>
          <w:szCs w:val="22"/>
        </w:rPr>
        <w:t xml:space="preserve">s provide </w:t>
      </w:r>
      <w:r w:rsidR="00197DD5">
        <w:rPr>
          <w:rFonts w:ascii="Tahoma" w:hAnsi="Tahoma" w:cs="Tahoma"/>
          <w:sz w:val="22"/>
          <w:szCs w:val="22"/>
        </w:rPr>
        <w:t xml:space="preserve">long-term relevancy and </w:t>
      </w:r>
      <w:r w:rsidR="00D93E1C">
        <w:rPr>
          <w:rFonts w:ascii="Tahoma" w:hAnsi="Tahoma" w:cs="Tahoma"/>
          <w:sz w:val="22"/>
          <w:szCs w:val="22"/>
        </w:rPr>
        <w:t xml:space="preserve">the </w:t>
      </w:r>
      <w:r w:rsidR="007256E4">
        <w:rPr>
          <w:rFonts w:ascii="Tahoma" w:hAnsi="Tahoma" w:cs="Tahoma"/>
          <w:sz w:val="22"/>
          <w:szCs w:val="22"/>
        </w:rPr>
        <w:t xml:space="preserve">ongoing </w:t>
      </w:r>
      <w:r w:rsidR="00D93E1C">
        <w:rPr>
          <w:rFonts w:ascii="Tahoma" w:hAnsi="Tahoma" w:cs="Tahoma"/>
          <w:sz w:val="22"/>
          <w:szCs w:val="22"/>
        </w:rPr>
        <w:t>promotion of</w:t>
      </w:r>
      <w:r w:rsidR="00197DD5">
        <w:rPr>
          <w:rFonts w:ascii="Tahoma" w:hAnsi="Tahoma" w:cs="Tahoma"/>
          <w:sz w:val="22"/>
          <w:szCs w:val="22"/>
        </w:rPr>
        <w:t xml:space="preserve"> strategic </w:t>
      </w:r>
      <w:r w:rsidR="00712542" w:rsidRPr="00712542">
        <w:rPr>
          <w:rFonts w:ascii="Tahoma" w:hAnsi="Tahoma" w:cs="Tahoma"/>
          <w:sz w:val="22"/>
          <w:szCs w:val="22"/>
        </w:rPr>
        <w:t>growth.</w:t>
      </w:r>
      <w:r w:rsidR="00197DD5">
        <w:rPr>
          <w:rFonts w:ascii="Tahoma" w:hAnsi="Tahoma" w:cs="Tahoma"/>
          <w:sz w:val="22"/>
          <w:szCs w:val="22"/>
        </w:rPr>
        <w:t xml:space="preserve"> </w:t>
      </w:r>
    </w:p>
    <w:p w14:paraId="351D28CE" w14:textId="77777777" w:rsidR="006135E5" w:rsidRDefault="003E36BC" w:rsidP="00AF5723">
      <w:pPr>
        <w:rPr>
          <w:rFonts w:ascii="Tahoma" w:hAnsi="Tahoma" w:cs="Tahoma"/>
          <w:sz w:val="22"/>
          <w:szCs w:val="22"/>
        </w:rPr>
      </w:pPr>
      <w:r w:rsidRPr="00821FD2">
        <w:rPr>
          <w:rFonts w:ascii="Tahoma" w:hAnsi="Tahoma" w:cs="Tahoma"/>
          <w:b/>
          <w:i/>
          <w:sz w:val="22"/>
          <w:szCs w:val="22"/>
        </w:rPr>
        <w:t>Action Item</w:t>
      </w:r>
      <w:r w:rsidR="00821FD2">
        <w:rPr>
          <w:rFonts w:ascii="Tahoma" w:hAnsi="Tahoma" w:cs="Tahoma"/>
          <w:b/>
          <w:i/>
          <w:sz w:val="22"/>
          <w:szCs w:val="22"/>
        </w:rPr>
        <w:t>(s)</w:t>
      </w:r>
      <w:r w:rsidRPr="00821FD2">
        <w:rPr>
          <w:rFonts w:ascii="Tahoma" w:hAnsi="Tahoma" w:cs="Tahoma"/>
          <w:b/>
          <w:i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E20DF95" w14:textId="7E8175D2" w:rsidR="001C6E78" w:rsidRDefault="00197DD5" w:rsidP="00AF5723">
      <w:pPr>
        <w:pStyle w:val="ListParagraph"/>
        <w:numPr>
          <w:ilvl w:val="0"/>
          <w:numId w:val="11"/>
        </w:numPr>
        <w:rPr>
          <w:rFonts w:cs="Tahoma"/>
          <w:sz w:val="22"/>
        </w:rPr>
      </w:pPr>
      <w:r w:rsidRPr="006135E5">
        <w:rPr>
          <w:rFonts w:cs="Tahoma"/>
          <w:sz w:val="22"/>
        </w:rPr>
        <w:t xml:space="preserve">The first </w:t>
      </w:r>
      <w:r w:rsidR="00260941" w:rsidRPr="006135E5">
        <w:rPr>
          <w:rFonts w:cs="Tahoma"/>
          <w:sz w:val="22"/>
        </w:rPr>
        <w:t>meeting of the tas</w:t>
      </w:r>
      <w:r w:rsidRPr="006135E5">
        <w:rPr>
          <w:rFonts w:cs="Tahoma"/>
          <w:sz w:val="22"/>
        </w:rPr>
        <w:t xml:space="preserve">k force will occur in late July, with plans for their recommendations to be presented during the </w:t>
      </w:r>
      <w:r w:rsidR="00712542" w:rsidRPr="006135E5">
        <w:rPr>
          <w:rFonts w:cs="Tahoma"/>
          <w:sz w:val="22"/>
        </w:rPr>
        <w:t>October</w:t>
      </w:r>
      <w:r w:rsidR="00260941" w:rsidRPr="006135E5">
        <w:rPr>
          <w:rFonts w:cs="Tahoma"/>
          <w:sz w:val="22"/>
        </w:rPr>
        <w:t xml:space="preserve"> 2019</w:t>
      </w:r>
      <w:r w:rsidRPr="006135E5">
        <w:rPr>
          <w:rFonts w:cs="Tahoma"/>
          <w:sz w:val="22"/>
        </w:rPr>
        <w:t xml:space="preserve"> b</w:t>
      </w:r>
      <w:r w:rsidR="00A93D43" w:rsidRPr="006135E5">
        <w:rPr>
          <w:rFonts w:cs="Tahoma"/>
          <w:sz w:val="22"/>
        </w:rPr>
        <w:t>oard</w:t>
      </w:r>
      <w:r w:rsidR="00712542" w:rsidRPr="006135E5">
        <w:rPr>
          <w:rFonts w:cs="Tahoma"/>
          <w:sz w:val="22"/>
        </w:rPr>
        <w:t xml:space="preserve"> meeting.</w:t>
      </w:r>
      <w:r w:rsidR="001C6E78" w:rsidRPr="006135E5">
        <w:rPr>
          <w:rFonts w:cs="Tahoma"/>
          <w:sz w:val="22"/>
        </w:rPr>
        <w:t xml:space="preserve"> </w:t>
      </w:r>
      <w:r w:rsidR="00D93E1C" w:rsidRPr="006135E5">
        <w:rPr>
          <w:rFonts w:cs="Tahoma"/>
          <w:sz w:val="22"/>
        </w:rPr>
        <w:t xml:space="preserve">It was noted NCACPA may need to revisit our strategic quadrants as a result of the task force report. </w:t>
      </w:r>
    </w:p>
    <w:p w14:paraId="2CA7CB0D" w14:textId="77777777" w:rsidR="00AF5723" w:rsidRDefault="00AF5723" w:rsidP="0008728A">
      <w:pPr>
        <w:rPr>
          <w:rFonts w:ascii="Tahoma" w:hAnsi="Tahoma" w:cs="Tahoma"/>
          <w:color w:val="385623" w:themeColor="accent6" w:themeShade="80"/>
        </w:rPr>
      </w:pPr>
    </w:p>
    <w:p w14:paraId="3F1DA2F6" w14:textId="45AA2DB1" w:rsidR="00160C6E" w:rsidRDefault="00821FD2" w:rsidP="0008728A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color w:val="385623" w:themeColor="accent6" w:themeShade="80"/>
        </w:rPr>
        <w:t>“</w:t>
      </w:r>
      <w:r w:rsidR="00160C6E" w:rsidRPr="005F4EFD">
        <w:rPr>
          <w:rFonts w:ascii="Tahoma" w:hAnsi="Tahoma" w:cs="Tahoma"/>
          <w:color w:val="385623" w:themeColor="accent6" w:themeShade="80"/>
        </w:rPr>
        <w:t>Deep Dive</w:t>
      </w:r>
      <w:r>
        <w:rPr>
          <w:rFonts w:ascii="Tahoma" w:hAnsi="Tahoma" w:cs="Tahoma"/>
          <w:color w:val="385623" w:themeColor="accent6" w:themeShade="80"/>
        </w:rPr>
        <w:t>” into the Governance &amp; Operational Effectiveness Quadrant</w:t>
      </w:r>
      <w:r w:rsidR="0008728A">
        <w:rPr>
          <w:rFonts w:ascii="Tahoma" w:hAnsi="Tahoma" w:cs="Tahoma"/>
          <w:color w:val="385623" w:themeColor="accent6" w:themeShade="80"/>
        </w:rPr>
        <w:br/>
      </w:r>
      <w:r w:rsidR="00160C6E">
        <w:rPr>
          <w:rFonts w:ascii="Tahoma" w:hAnsi="Tahoma" w:cs="Tahoma"/>
          <w:sz w:val="22"/>
          <w:szCs w:val="22"/>
        </w:rPr>
        <w:t xml:space="preserve">Lorrie </w:t>
      </w:r>
      <w:r w:rsidR="00B81F19">
        <w:rPr>
          <w:rFonts w:ascii="Tahoma" w:hAnsi="Tahoma" w:cs="Tahoma"/>
          <w:sz w:val="22"/>
          <w:szCs w:val="22"/>
        </w:rPr>
        <w:t xml:space="preserve">Leonhardt and Nikki Vann facilitated a discussion and </w:t>
      </w:r>
      <w:r w:rsidR="004114F9">
        <w:rPr>
          <w:rFonts w:ascii="Tahoma" w:hAnsi="Tahoma" w:cs="Tahoma"/>
          <w:sz w:val="22"/>
          <w:szCs w:val="22"/>
        </w:rPr>
        <w:t xml:space="preserve">group </w:t>
      </w:r>
      <w:r w:rsidR="00B81F19">
        <w:rPr>
          <w:rFonts w:ascii="Tahoma" w:hAnsi="Tahoma" w:cs="Tahoma"/>
          <w:sz w:val="22"/>
          <w:szCs w:val="22"/>
        </w:rPr>
        <w:t>exer</w:t>
      </w:r>
      <w:r w:rsidR="006F3EC6">
        <w:rPr>
          <w:rFonts w:ascii="Tahoma" w:hAnsi="Tahoma" w:cs="Tahoma"/>
          <w:sz w:val="22"/>
          <w:szCs w:val="22"/>
        </w:rPr>
        <w:t>cise</w:t>
      </w:r>
      <w:r w:rsidR="00B81F19">
        <w:rPr>
          <w:rFonts w:ascii="Tahoma" w:hAnsi="Tahoma" w:cs="Tahoma"/>
          <w:sz w:val="22"/>
          <w:szCs w:val="22"/>
        </w:rPr>
        <w:t xml:space="preserve"> to focus on </w:t>
      </w:r>
      <w:r w:rsidR="006F3EC6">
        <w:rPr>
          <w:rFonts w:ascii="Tahoma" w:hAnsi="Tahoma" w:cs="Tahoma"/>
          <w:sz w:val="22"/>
          <w:szCs w:val="22"/>
        </w:rPr>
        <w:t>i)</w:t>
      </w:r>
      <w:r w:rsidR="005F4EFD">
        <w:rPr>
          <w:rFonts w:ascii="Tahoma" w:hAnsi="Tahoma" w:cs="Tahoma"/>
          <w:sz w:val="22"/>
          <w:szCs w:val="22"/>
        </w:rPr>
        <w:t xml:space="preserve"> </w:t>
      </w:r>
      <w:r w:rsidR="006F3EC6">
        <w:rPr>
          <w:rFonts w:ascii="Tahoma" w:hAnsi="Tahoma" w:cs="Tahoma"/>
          <w:sz w:val="22"/>
          <w:szCs w:val="22"/>
        </w:rPr>
        <w:t xml:space="preserve">prioritizing the top areas </w:t>
      </w:r>
      <w:r w:rsidR="000222F6">
        <w:rPr>
          <w:rFonts w:ascii="Tahoma" w:hAnsi="Tahoma" w:cs="Tahoma"/>
          <w:sz w:val="22"/>
          <w:szCs w:val="22"/>
        </w:rPr>
        <w:t>of</w:t>
      </w:r>
      <w:r w:rsidR="006F3EC6">
        <w:rPr>
          <w:rFonts w:ascii="Tahoma" w:hAnsi="Tahoma" w:cs="Tahoma"/>
          <w:sz w:val="22"/>
          <w:szCs w:val="22"/>
        </w:rPr>
        <w:t xml:space="preserve"> feedback </w:t>
      </w:r>
      <w:r w:rsidR="000222F6">
        <w:rPr>
          <w:rFonts w:ascii="Tahoma" w:hAnsi="Tahoma" w:cs="Tahoma"/>
          <w:sz w:val="22"/>
          <w:szCs w:val="22"/>
        </w:rPr>
        <w:t>from</w:t>
      </w:r>
      <w:r w:rsidR="006F3EC6">
        <w:rPr>
          <w:rFonts w:ascii="Tahoma" w:hAnsi="Tahoma" w:cs="Tahoma"/>
          <w:sz w:val="22"/>
          <w:szCs w:val="22"/>
        </w:rPr>
        <w:t xml:space="preserve"> the Leadership Summit, </w:t>
      </w:r>
      <w:r w:rsidR="007A1CED">
        <w:rPr>
          <w:rFonts w:ascii="Tahoma" w:hAnsi="Tahoma" w:cs="Tahoma"/>
          <w:sz w:val="22"/>
          <w:szCs w:val="22"/>
        </w:rPr>
        <w:t xml:space="preserve">where NCACPA needs to bring operational elements “up to median,” </w:t>
      </w:r>
      <w:r w:rsidR="006F3EC6">
        <w:rPr>
          <w:rFonts w:ascii="Tahoma" w:hAnsi="Tahoma" w:cs="Tahoma"/>
          <w:sz w:val="22"/>
          <w:szCs w:val="22"/>
        </w:rPr>
        <w:t>and ii) identify</w:t>
      </w:r>
      <w:r w:rsidR="000222F6">
        <w:rPr>
          <w:rFonts w:ascii="Tahoma" w:hAnsi="Tahoma" w:cs="Tahoma"/>
          <w:sz w:val="22"/>
          <w:szCs w:val="22"/>
        </w:rPr>
        <w:t>ing</w:t>
      </w:r>
      <w:r w:rsidR="006F3EC6">
        <w:rPr>
          <w:rFonts w:ascii="Tahoma" w:hAnsi="Tahoma" w:cs="Tahoma"/>
          <w:sz w:val="22"/>
          <w:szCs w:val="22"/>
        </w:rPr>
        <w:t xml:space="preserve"> the </w:t>
      </w:r>
      <w:r w:rsidR="000222F6">
        <w:rPr>
          <w:rFonts w:ascii="Tahoma" w:hAnsi="Tahoma" w:cs="Tahoma"/>
          <w:sz w:val="22"/>
          <w:szCs w:val="22"/>
        </w:rPr>
        <w:t>B</w:t>
      </w:r>
      <w:r w:rsidR="006F3EC6">
        <w:rPr>
          <w:rFonts w:ascii="Tahoma" w:hAnsi="Tahoma" w:cs="Tahoma"/>
          <w:sz w:val="22"/>
          <w:szCs w:val="22"/>
        </w:rPr>
        <w:t xml:space="preserve">oard’s desired metrics for a strategic dashboard. </w:t>
      </w:r>
    </w:p>
    <w:p w14:paraId="4CAC31BD" w14:textId="04FCEB31" w:rsidR="006F3EC6" w:rsidRDefault="006F3EC6" w:rsidP="007535FC">
      <w:pPr>
        <w:rPr>
          <w:rFonts w:ascii="Tahoma" w:hAnsi="Tahoma" w:cs="Tahoma"/>
          <w:sz w:val="22"/>
          <w:szCs w:val="22"/>
        </w:rPr>
      </w:pPr>
    </w:p>
    <w:p w14:paraId="75D76DDF" w14:textId="604886AA" w:rsidR="006F3EC6" w:rsidRDefault="006F3EC6" w:rsidP="00E2738F">
      <w:pPr>
        <w:pStyle w:val="ListParagraph"/>
        <w:numPr>
          <w:ilvl w:val="0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Prior</w:t>
      </w:r>
      <w:r w:rsidR="009933EE">
        <w:rPr>
          <w:rFonts w:cs="Tahoma"/>
          <w:sz w:val="22"/>
        </w:rPr>
        <w:t>itization of Leadership Summit f</w:t>
      </w:r>
      <w:r>
        <w:rPr>
          <w:rFonts w:cs="Tahoma"/>
          <w:sz w:val="22"/>
        </w:rPr>
        <w:t>eedback</w:t>
      </w:r>
    </w:p>
    <w:p w14:paraId="79290E9C" w14:textId="5A9BCE80" w:rsidR="006F3EC6" w:rsidRDefault="007A1CED" w:rsidP="00E2738F">
      <w:pPr>
        <w:pStyle w:val="ListParagraph"/>
        <w:numPr>
          <w:ilvl w:val="1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It was noted from our Leadership Summit program and related discussions, that s</w:t>
      </w:r>
      <w:r w:rsidR="006F3EC6">
        <w:rPr>
          <w:rFonts w:cs="Tahoma"/>
          <w:sz w:val="22"/>
        </w:rPr>
        <w:t>trat</w:t>
      </w:r>
      <w:r>
        <w:rPr>
          <w:rFonts w:cs="Tahoma"/>
          <w:sz w:val="22"/>
        </w:rPr>
        <w:t>egy is about operating at the median level with respect to</w:t>
      </w:r>
      <w:r w:rsidR="006F3EC6">
        <w:rPr>
          <w:rFonts w:cs="Tahoma"/>
          <w:sz w:val="22"/>
        </w:rPr>
        <w:t xml:space="preserve"> </w:t>
      </w:r>
      <w:r w:rsidR="000222F6">
        <w:rPr>
          <w:rFonts w:cs="Tahoma"/>
          <w:sz w:val="22"/>
        </w:rPr>
        <w:t>o</w:t>
      </w:r>
      <w:r w:rsidR="009933EE">
        <w:rPr>
          <w:rFonts w:cs="Tahoma"/>
          <w:sz w:val="22"/>
        </w:rPr>
        <w:t>rthodox items, alongside</w:t>
      </w:r>
      <w:r w:rsidR="006F3EC6">
        <w:rPr>
          <w:rFonts w:cs="Tahoma"/>
          <w:sz w:val="22"/>
        </w:rPr>
        <w:t xml:space="preserve"> 2-3 capabilities that differentiate us from our competitors</w:t>
      </w:r>
      <w:r w:rsidR="000222F6">
        <w:rPr>
          <w:rFonts w:cs="Tahoma"/>
          <w:sz w:val="22"/>
        </w:rPr>
        <w:t>.</w:t>
      </w:r>
    </w:p>
    <w:p w14:paraId="0865071F" w14:textId="6D54479B" w:rsidR="006F3EC6" w:rsidRDefault="009933EE" w:rsidP="00E2738F">
      <w:pPr>
        <w:pStyle w:val="ListParagraph"/>
        <w:numPr>
          <w:ilvl w:val="0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Overall feedback summary</w:t>
      </w:r>
    </w:p>
    <w:p w14:paraId="5386967C" w14:textId="44472161" w:rsidR="006F3EC6" w:rsidRDefault="006F3EC6" w:rsidP="00E2738F">
      <w:pPr>
        <w:pStyle w:val="ListParagraph"/>
        <w:numPr>
          <w:ilvl w:val="1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Current Items</w:t>
      </w:r>
    </w:p>
    <w:p w14:paraId="77D862B2" w14:textId="7B7637CC" w:rsidR="006F3EC6" w:rsidRDefault="009933EE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Many i</w:t>
      </w:r>
      <w:r w:rsidR="006F3EC6">
        <w:rPr>
          <w:rFonts w:cs="Tahoma"/>
          <w:sz w:val="22"/>
        </w:rPr>
        <w:t>ndividual</w:t>
      </w:r>
      <w:r w:rsidR="005A137B">
        <w:rPr>
          <w:rFonts w:cs="Tahoma"/>
          <w:sz w:val="22"/>
        </w:rPr>
        <w:t>s</w:t>
      </w:r>
      <w:r w:rsidR="006F3EC6">
        <w:rPr>
          <w:rFonts w:cs="Tahoma"/>
          <w:sz w:val="22"/>
        </w:rPr>
        <w:t xml:space="preserve"> have a hard time </w:t>
      </w:r>
      <w:r w:rsidR="007256E4">
        <w:rPr>
          <w:rFonts w:cs="Tahoma"/>
          <w:sz w:val="22"/>
        </w:rPr>
        <w:t>“</w:t>
      </w:r>
      <w:r w:rsidR="006F3EC6">
        <w:rPr>
          <w:rFonts w:cs="Tahoma"/>
          <w:sz w:val="22"/>
        </w:rPr>
        <w:t>seeing</w:t>
      </w:r>
      <w:r w:rsidR="007256E4">
        <w:rPr>
          <w:rFonts w:cs="Tahoma"/>
          <w:sz w:val="22"/>
        </w:rPr>
        <w:t>”</w:t>
      </w:r>
      <w:r w:rsidR="006F3EC6">
        <w:rPr>
          <w:rFonts w:cs="Tahoma"/>
          <w:sz w:val="22"/>
        </w:rPr>
        <w:t xml:space="preserve"> themselves</w:t>
      </w:r>
      <w:r w:rsidR="007256E4">
        <w:rPr>
          <w:rFonts w:cs="Tahoma"/>
          <w:sz w:val="22"/>
        </w:rPr>
        <w:t xml:space="preserve"> in our membership mix</w:t>
      </w:r>
    </w:p>
    <w:p w14:paraId="2A940C18" w14:textId="3538377D" w:rsidR="006F3EC6" w:rsidRDefault="006F3EC6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Does our value proposition resonate with different groups?</w:t>
      </w:r>
    </w:p>
    <w:p w14:paraId="49693050" w14:textId="671C9329" w:rsidR="006F3EC6" w:rsidRDefault="006F3EC6" w:rsidP="00E2738F">
      <w:pPr>
        <w:pStyle w:val="ListParagraph"/>
        <w:numPr>
          <w:ilvl w:val="3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CPE is perceived as orthodox</w:t>
      </w:r>
      <w:r w:rsidR="005A137B">
        <w:rPr>
          <w:rFonts w:cs="Tahoma"/>
          <w:sz w:val="22"/>
        </w:rPr>
        <w:t>.</w:t>
      </w:r>
    </w:p>
    <w:p w14:paraId="7F98849A" w14:textId="03E34723" w:rsidR="006F3EC6" w:rsidRDefault="009933EE" w:rsidP="00E2738F">
      <w:pPr>
        <w:pStyle w:val="ListParagraph"/>
        <w:numPr>
          <w:ilvl w:val="3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Necessary a</w:t>
      </w:r>
      <w:r w:rsidR="006F3EC6">
        <w:rPr>
          <w:rFonts w:cs="Tahoma"/>
          <w:sz w:val="22"/>
        </w:rPr>
        <w:t xml:space="preserve">bility to provide resources in </w:t>
      </w:r>
      <w:r>
        <w:rPr>
          <w:rFonts w:cs="Tahoma"/>
          <w:sz w:val="22"/>
        </w:rPr>
        <w:t xml:space="preserve">a </w:t>
      </w:r>
      <w:r w:rsidR="006F3EC6">
        <w:rPr>
          <w:rFonts w:cs="Tahoma"/>
          <w:sz w:val="22"/>
        </w:rPr>
        <w:t>real-time manner</w:t>
      </w:r>
      <w:r w:rsidR="005A137B">
        <w:rPr>
          <w:rFonts w:cs="Tahoma"/>
          <w:sz w:val="22"/>
        </w:rPr>
        <w:t>.</w:t>
      </w:r>
    </w:p>
    <w:p w14:paraId="40711DDF" w14:textId="5C2A6793" w:rsidR="006F3EC6" w:rsidRDefault="006F3EC6" w:rsidP="00E2738F">
      <w:pPr>
        <w:pStyle w:val="ListParagraph"/>
        <w:numPr>
          <w:ilvl w:val="3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Market segmentation – what is the value someone is willing to pay for</w:t>
      </w:r>
      <w:r w:rsidR="00B6393B">
        <w:rPr>
          <w:rFonts w:cs="Tahoma"/>
          <w:sz w:val="22"/>
        </w:rPr>
        <w:t xml:space="preserve"> with respect to </w:t>
      </w:r>
      <w:r>
        <w:rPr>
          <w:rFonts w:cs="Tahoma"/>
          <w:sz w:val="22"/>
        </w:rPr>
        <w:t>each member segment? (What is our revenue per segment?)</w:t>
      </w:r>
    </w:p>
    <w:p w14:paraId="261C1944" w14:textId="33BA4071" w:rsidR="006F3EC6" w:rsidRDefault="006F3EC6" w:rsidP="00E2738F">
      <w:pPr>
        <w:pStyle w:val="ListParagraph"/>
        <w:numPr>
          <w:ilvl w:val="3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How do we demonstrate the </w:t>
      </w:r>
      <w:r w:rsidR="00B6393B">
        <w:rPr>
          <w:rFonts w:cs="Tahoma"/>
          <w:sz w:val="22"/>
        </w:rPr>
        <w:t>“</w:t>
      </w:r>
      <w:r>
        <w:rPr>
          <w:rFonts w:cs="Tahoma"/>
          <w:sz w:val="22"/>
        </w:rPr>
        <w:t>value beyond the lesson?</w:t>
      </w:r>
      <w:r w:rsidR="00B6393B">
        <w:rPr>
          <w:rFonts w:cs="Tahoma"/>
          <w:sz w:val="22"/>
        </w:rPr>
        <w:t>”</w:t>
      </w:r>
    </w:p>
    <w:p w14:paraId="66B102CF" w14:textId="7BB1AC70" w:rsidR="006F3EC6" w:rsidRDefault="006F3EC6" w:rsidP="00E2738F">
      <w:pPr>
        <w:pStyle w:val="ListParagraph"/>
        <w:numPr>
          <w:ilvl w:val="3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How do we monetize quality control</w:t>
      </w:r>
      <w:r w:rsidR="001D20EF">
        <w:rPr>
          <w:rFonts w:cs="Tahoma"/>
          <w:sz w:val="22"/>
        </w:rPr>
        <w:t>?</w:t>
      </w:r>
      <w:r>
        <w:rPr>
          <w:rFonts w:cs="Tahoma"/>
          <w:sz w:val="22"/>
        </w:rPr>
        <w:t xml:space="preserve"> (i.e. </w:t>
      </w:r>
      <w:r w:rsidR="000222F6">
        <w:rPr>
          <w:rFonts w:cs="Tahoma"/>
          <w:sz w:val="22"/>
        </w:rPr>
        <w:t>P</w:t>
      </w:r>
      <w:r>
        <w:rPr>
          <w:rFonts w:cs="Tahoma"/>
          <w:sz w:val="22"/>
        </w:rPr>
        <w:t xml:space="preserve">eer </w:t>
      </w:r>
      <w:r w:rsidR="000222F6">
        <w:rPr>
          <w:rFonts w:cs="Tahoma"/>
          <w:sz w:val="22"/>
        </w:rPr>
        <w:t>R</w:t>
      </w:r>
      <w:r>
        <w:rPr>
          <w:rFonts w:cs="Tahoma"/>
          <w:sz w:val="22"/>
        </w:rPr>
        <w:t>eview)</w:t>
      </w:r>
    </w:p>
    <w:p w14:paraId="061A6D15" w14:textId="045D8033" w:rsidR="006F3EC6" w:rsidRDefault="001D20EF" w:rsidP="00E2738F">
      <w:pPr>
        <w:pStyle w:val="ListParagraph"/>
        <w:numPr>
          <w:ilvl w:val="3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lastRenderedPageBreak/>
        <w:t>We need to u</w:t>
      </w:r>
      <w:r w:rsidR="006F3EC6">
        <w:rPr>
          <w:rFonts w:cs="Tahoma"/>
          <w:sz w:val="22"/>
        </w:rPr>
        <w:t>nderstand who our competitors are beyond the traditional market</w:t>
      </w:r>
      <w:r w:rsidR="00880604">
        <w:rPr>
          <w:rFonts w:cs="Tahoma"/>
          <w:sz w:val="22"/>
        </w:rPr>
        <w:t>.</w:t>
      </w:r>
    </w:p>
    <w:p w14:paraId="6B4005C4" w14:textId="0B46F7F6" w:rsidR="001D20EF" w:rsidRDefault="001D20EF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Is there a barrier to engagement due to the requirement</w:t>
      </w:r>
      <w:r w:rsidR="00B6393B">
        <w:rPr>
          <w:rFonts w:cs="Tahoma"/>
          <w:sz w:val="22"/>
        </w:rPr>
        <w:t>s</w:t>
      </w:r>
      <w:r>
        <w:rPr>
          <w:rFonts w:cs="Tahoma"/>
          <w:sz w:val="22"/>
        </w:rPr>
        <w:t xml:space="preserve"> to be a member?</w:t>
      </w:r>
    </w:p>
    <w:p w14:paraId="507D2F32" w14:textId="49EBDF0C" w:rsidR="001D20EF" w:rsidRDefault="001D20EF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Why should I renew my membership?</w:t>
      </w:r>
    </w:p>
    <w:p w14:paraId="09A8D357" w14:textId="77777777" w:rsidR="003E36BC" w:rsidRDefault="003E36BC" w:rsidP="003E36BC">
      <w:pPr>
        <w:pStyle w:val="ListParagraph"/>
        <w:ind w:left="2160"/>
        <w:rPr>
          <w:rFonts w:cs="Tahoma"/>
          <w:sz w:val="22"/>
        </w:rPr>
      </w:pPr>
    </w:p>
    <w:p w14:paraId="78D89DF5" w14:textId="151462AE" w:rsidR="001D20EF" w:rsidRDefault="001D20EF" w:rsidP="00E2738F">
      <w:pPr>
        <w:pStyle w:val="ListParagraph"/>
        <w:numPr>
          <w:ilvl w:val="1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Final List</w:t>
      </w:r>
    </w:p>
    <w:p w14:paraId="4A1A66FB" w14:textId="499C4627" w:rsidR="001D20EF" w:rsidRDefault="001D20EF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Market Segmentation/Identification</w:t>
      </w:r>
    </w:p>
    <w:p w14:paraId="0B3C1D50" w14:textId="3FAD2661" w:rsidR="001D20EF" w:rsidRDefault="001D20EF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Understand/Communicate the WHY</w:t>
      </w:r>
    </w:p>
    <w:p w14:paraId="70A62E4D" w14:textId="7E9CC4C0" w:rsidR="001D20EF" w:rsidRDefault="001D20EF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Understand our competition (especially beyond traditional competitors)</w:t>
      </w:r>
      <w:r w:rsidR="005A137B">
        <w:rPr>
          <w:rFonts w:cs="Tahoma"/>
          <w:sz w:val="22"/>
        </w:rPr>
        <w:br/>
      </w:r>
    </w:p>
    <w:p w14:paraId="6A351686" w14:textId="5C9BAF6E" w:rsidR="001D20EF" w:rsidRDefault="001D20EF" w:rsidP="00E2738F">
      <w:pPr>
        <w:pStyle w:val="ListParagraph"/>
        <w:numPr>
          <w:ilvl w:val="0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Executive Dashboard/Metrics</w:t>
      </w:r>
    </w:p>
    <w:p w14:paraId="5BA6045F" w14:textId="125A3169" w:rsidR="001D20EF" w:rsidRDefault="001D20EF" w:rsidP="00E2738F">
      <w:pPr>
        <w:pStyle w:val="ListParagraph"/>
        <w:numPr>
          <w:ilvl w:val="1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Strategic or Business Intelligence – what is the direction we should be moving </w:t>
      </w:r>
      <w:r w:rsidR="00880604">
        <w:rPr>
          <w:rFonts w:cs="Tahoma"/>
          <w:sz w:val="22"/>
        </w:rPr>
        <w:t>towards</w:t>
      </w:r>
      <w:r>
        <w:rPr>
          <w:rFonts w:cs="Tahoma"/>
          <w:sz w:val="22"/>
        </w:rPr>
        <w:t>?</w:t>
      </w:r>
    </w:p>
    <w:p w14:paraId="50F6AB4C" w14:textId="02BB7982" w:rsidR="001D20EF" w:rsidRDefault="001D20EF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Measure market segmentation beyond members (who we serve)</w:t>
      </w:r>
    </w:p>
    <w:p w14:paraId="6D313130" w14:textId="062EA4DD" w:rsidR="001D20EF" w:rsidRDefault="001D20EF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Movement of non-members to members or attrition</w:t>
      </w:r>
    </w:p>
    <w:p w14:paraId="46775E58" w14:textId="32C41D52" w:rsidR="001D20EF" w:rsidRDefault="001D20EF" w:rsidP="00E2738F">
      <w:pPr>
        <w:pStyle w:val="ListParagraph"/>
        <w:numPr>
          <w:ilvl w:val="3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What do they need?</w:t>
      </w:r>
    </w:p>
    <w:p w14:paraId="28A5903C" w14:textId="0556699A" w:rsidR="001D20EF" w:rsidRDefault="001D20EF" w:rsidP="00E2738F">
      <w:pPr>
        <w:pStyle w:val="ListParagraph"/>
        <w:numPr>
          <w:ilvl w:val="3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What would they like to see?</w:t>
      </w:r>
    </w:p>
    <w:p w14:paraId="5F1DE7EC" w14:textId="298A0241" w:rsidR="001D20EF" w:rsidRDefault="001D20EF" w:rsidP="00E2738F">
      <w:pPr>
        <w:pStyle w:val="ListParagraph"/>
        <w:numPr>
          <w:ilvl w:val="3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What type of value are they looking for?</w:t>
      </w:r>
    </w:p>
    <w:p w14:paraId="2E853B46" w14:textId="72CA00A9" w:rsidR="001D20EF" w:rsidRDefault="00E74672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Measure % of completeness of data</w:t>
      </w:r>
    </w:p>
    <w:p w14:paraId="4A883F4A" w14:textId="1A436656" w:rsidR="00E74672" w:rsidRDefault="009933EE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What information is out there coming from </w:t>
      </w:r>
      <w:r w:rsidR="00E74672">
        <w:rPr>
          <w:rFonts w:cs="Tahoma"/>
          <w:sz w:val="22"/>
        </w:rPr>
        <w:t>other professional associations? (Benchmark ASAE)</w:t>
      </w:r>
    </w:p>
    <w:p w14:paraId="1E74CB13" w14:textId="11C99A35" w:rsidR="00E74672" w:rsidRDefault="00E74672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Member satisfaction</w:t>
      </w:r>
    </w:p>
    <w:p w14:paraId="7E2DA02B" w14:textId="581E47E2" w:rsidR="00E74672" w:rsidRDefault="00E74672" w:rsidP="00E2738F">
      <w:pPr>
        <w:pStyle w:val="ListParagraph"/>
        <w:numPr>
          <w:ilvl w:val="2"/>
          <w:numId w:val="3"/>
        </w:numPr>
        <w:rPr>
          <w:rFonts w:cs="Tahoma"/>
          <w:sz w:val="22"/>
        </w:rPr>
      </w:pPr>
      <w:r>
        <w:rPr>
          <w:rFonts w:cs="Tahoma"/>
          <w:sz w:val="22"/>
        </w:rPr>
        <w:t>Be able to show trends</w:t>
      </w:r>
    </w:p>
    <w:p w14:paraId="1CB88B56" w14:textId="5E1D6099" w:rsidR="00E74672" w:rsidRPr="00E74672" w:rsidRDefault="00B6393B" w:rsidP="00E2738F">
      <w:pPr>
        <w:pStyle w:val="ListParagraph"/>
        <w:numPr>
          <w:ilvl w:val="2"/>
          <w:numId w:val="3"/>
        </w:numPr>
        <w:rPr>
          <w:rFonts w:cs="Tahoma"/>
          <w:i/>
          <w:iCs/>
          <w:sz w:val="22"/>
        </w:rPr>
      </w:pPr>
      <w:r>
        <w:rPr>
          <w:rFonts w:cs="Tahoma"/>
          <w:i/>
          <w:iCs/>
          <w:sz w:val="22"/>
        </w:rPr>
        <w:t>Consensus – Will be difficult to</w:t>
      </w:r>
      <w:r w:rsidR="00E74672" w:rsidRPr="00E74672">
        <w:rPr>
          <w:rFonts w:cs="Tahoma"/>
          <w:i/>
          <w:iCs/>
          <w:sz w:val="22"/>
        </w:rPr>
        <w:t xml:space="preserve"> build a meaningful d</w:t>
      </w:r>
      <w:r w:rsidR="00B0365F">
        <w:rPr>
          <w:rFonts w:cs="Tahoma"/>
          <w:i/>
          <w:iCs/>
          <w:sz w:val="22"/>
        </w:rPr>
        <w:t xml:space="preserve">ashboard until we identify market segments and define the targets, as well as related </w:t>
      </w:r>
      <w:r w:rsidR="00E74672" w:rsidRPr="00E74672">
        <w:rPr>
          <w:rFonts w:cs="Tahoma"/>
          <w:i/>
          <w:iCs/>
          <w:sz w:val="22"/>
        </w:rPr>
        <w:t>objectives</w:t>
      </w:r>
    </w:p>
    <w:p w14:paraId="7CC0297E" w14:textId="2F4BA754" w:rsidR="006F34A3" w:rsidRPr="00821FD2" w:rsidRDefault="00712542" w:rsidP="007535FC">
      <w:pPr>
        <w:rPr>
          <w:rFonts w:ascii="Tahoma" w:hAnsi="Tahoma" w:cs="Tahoma"/>
          <w:b/>
          <w:i/>
          <w:sz w:val="22"/>
          <w:szCs w:val="22"/>
        </w:rPr>
      </w:pPr>
      <w:r w:rsidRPr="00712542">
        <w:rPr>
          <w:rFonts w:ascii="Tahoma" w:hAnsi="Tahoma" w:cs="Tahoma"/>
          <w:sz w:val="22"/>
          <w:szCs w:val="22"/>
        </w:rPr>
        <w:t xml:space="preserve"> </w:t>
      </w:r>
    </w:p>
    <w:p w14:paraId="158E192B" w14:textId="77777777" w:rsidR="00B6393B" w:rsidRDefault="00B6393B" w:rsidP="00AF5723">
      <w:pPr>
        <w:rPr>
          <w:rFonts w:ascii="Tahoma" w:hAnsi="Tahoma" w:cs="Tahoma"/>
          <w:sz w:val="22"/>
          <w:szCs w:val="22"/>
        </w:rPr>
      </w:pPr>
      <w:r w:rsidRPr="00821FD2">
        <w:rPr>
          <w:rFonts w:ascii="Tahoma" w:hAnsi="Tahoma" w:cs="Tahoma"/>
          <w:b/>
          <w:i/>
          <w:sz w:val="22"/>
          <w:szCs w:val="22"/>
        </w:rPr>
        <w:t>Action Item</w:t>
      </w:r>
      <w:r>
        <w:rPr>
          <w:rFonts w:ascii="Tahoma" w:hAnsi="Tahoma" w:cs="Tahoma"/>
          <w:b/>
          <w:i/>
          <w:sz w:val="22"/>
          <w:szCs w:val="22"/>
        </w:rPr>
        <w:t>(s)</w:t>
      </w:r>
      <w:r w:rsidRPr="00821FD2">
        <w:rPr>
          <w:rFonts w:ascii="Tahoma" w:hAnsi="Tahoma" w:cs="Tahoma"/>
          <w:b/>
          <w:i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442F59C" w14:textId="19FDFB67" w:rsidR="00FD0D2C" w:rsidRPr="003F7B74" w:rsidRDefault="005D383A" w:rsidP="00AF5723">
      <w:pPr>
        <w:pStyle w:val="ListParagraph"/>
        <w:numPr>
          <w:ilvl w:val="0"/>
          <w:numId w:val="13"/>
        </w:numPr>
        <w:rPr>
          <w:rFonts w:cs="Tahoma"/>
          <w:sz w:val="22"/>
        </w:rPr>
      </w:pPr>
      <w:r w:rsidRPr="003F7B74">
        <w:rPr>
          <w:rFonts w:cs="Tahoma"/>
          <w:sz w:val="22"/>
        </w:rPr>
        <w:t>The NCACPA team wi</w:t>
      </w:r>
      <w:r w:rsidR="003F7B74" w:rsidRPr="003F7B74">
        <w:rPr>
          <w:rFonts w:cs="Tahoma"/>
          <w:sz w:val="22"/>
        </w:rPr>
        <w:t xml:space="preserve">ll participate in further discussion/pursuit of </w:t>
      </w:r>
      <w:r w:rsidRPr="003F7B74">
        <w:rPr>
          <w:rFonts w:cs="Tahoma"/>
          <w:sz w:val="22"/>
        </w:rPr>
        <w:t>implementation regarding elements of the “Final List”</w:t>
      </w:r>
      <w:r w:rsidR="003F7B74" w:rsidRPr="003F7B74">
        <w:rPr>
          <w:rFonts w:cs="Tahoma"/>
          <w:sz w:val="22"/>
        </w:rPr>
        <w:t xml:space="preserve"> items noted above, further engaging the board in</w:t>
      </w:r>
      <w:r w:rsidR="003F7B74">
        <w:rPr>
          <w:rFonts w:cs="Tahoma"/>
          <w:sz w:val="22"/>
        </w:rPr>
        <w:t xml:space="preserve"> related discussion at necessary</w:t>
      </w:r>
      <w:r w:rsidR="003F7B74" w:rsidRPr="003F7B74">
        <w:rPr>
          <w:rFonts w:cs="Tahoma"/>
          <w:sz w:val="22"/>
        </w:rPr>
        <w:t xml:space="preserve"> points along the way.</w:t>
      </w:r>
    </w:p>
    <w:p w14:paraId="5F4C18A9" w14:textId="77777777" w:rsidR="003E36BC" w:rsidRDefault="003E36BC" w:rsidP="00B6393B">
      <w:pPr>
        <w:ind w:left="720"/>
        <w:rPr>
          <w:rFonts w:ascii="Tahoma" w:hAnsi="Tahoma" w:cs="Tahoma"/>
          <w:sz w:val="22"/>
          <w:szCs w:val="22"/>
        </w:rPr>
      </w:pPr>
    </w:p>
    <w:p w14:paraId="42E0472A" w14:textId="5F4CB443" w:rsidR="005F4EFD" w:rsidRDefault="005F4EFD" w:rsidP="0008728A">
      <w:pPr>
        <w:rPr>
          <w:rFonts w:ascii="Tahoma" w:hAnsi="Tahoma" w:cs="Tahoma"/>
          <w:sz w:val="22"/>
          <w:szCs w:val="22"/>
        </w:rPr>
      </w:pPr>
      <w:r w:rsidRPr="005F4EFD">
        <w:rPr>
          <w:rFonts w:ascii="Tahoma" w:hAnsi="Tahoma" w:cs="Tahoma"/>
          <w:color w:val="385623" w:themeColor="accent6" w:themeShade="80"/>
          <w:sz w:val="28"/>
          <w:szCs w:val="28"/>
        </w:rPr>
        <w:t>NCACPA Centennial Efforts</w:t>
      </w:r>
      <w:r w:rsidR="0008728A">
        <w:rPr>
          <w:rFonts w:ascii="Tahoma" w:hAnsi="Tahoma" w:cs="Tahoma"/>
          <w:color w:val="385623" w:themeColor="accent6" w:themeShade="80"/>
          <w:sz w:val="28"/>
          <w:szCs w:val="28"/>
        </w:rPr>
        <w:br/>
      </w:r>
      <w:r w:rsidRPr="005F4EFD">
        <w:rPr>
          <w:rFonts w:ascii="Tahoma" w:hAnsi="Tahoma" w:cs="Tahoma"/>
          <w:sz w:val="22"/>
          <w:szCs w:val="22"/>
        </w:rPr>
        <w:t>During lunch, Lorrie Leonhardt presented</w:t>
      </w:r>
      <w:r>
        <w:rPr>
          <w:rFonts w:ascii="Tahoma" w:hAnsi="Tahoma" w:cs="Tahoma"/>
          <w:sz w:val="22"/>
          <w:szCs w:val="22"/>
        </w:rPr>
        <w:t xml:space="preserve"> a brief update on the NCACPA’s Centennial efforts throughout the year.</w:t>
      </w:r>
    </w:p>
    <w:p w14:paraId="36CA8DF9" w14:textId="77777777" w:rsidR="005F4EFD" w:rsidRPr="005F4EFD" w:rsidRDefault="005F4EFD" w:rsidP="007535FC">
      <w:pPr>
        <w:rPr>
          <w:rFonts w:ascii="Tahoma" w:hAnsi="Tahoma" w:cs="Tahoma"/>
          <w:sz w:val="22"/>
          <w:szCs w:val="22"/>
        </w:rPr>
      </w:pPr>
    </w:p>
    <w:p w14:paraId="50EDCCD2" w14:textId="0EDC2237" w:rsidR="005F4EFD" w:rsidRPr="00F85083" w:rsidRDefault="00B0365F" w:rsidP="005F4EFD">
      <w:pPr>
        <w:pStyle w:val="Heading1"/>
        <w:spacing w:before="0"/>
        <w:rPr>
          <w:rFonts w:ascii="Tahoma" w:hAnsi="Tahoma" w:cs="Tahoma"/>
          <w:b/>
          <w:color w:val="385623" w:themeColor="accent6" w:themeShade="80"/>
        </w:rPr>
      </w:pPr>
      <w:r>
        <w:rPr>
          <w:rFonts w:ascii="Tahoma" w:hAnsi="Tahoma" w:cs="Tahoma"/>
          <w:b/>
          <w:color w:val="385623" w:themeColor="accent6" w:themeShade="80"/>
        </w:rPr>
        <w:t>Strategic Discussion</w:t>
      </w:r>
    </w:p>
    <w:p w14:paraId="140FCEC3" w14:textId="6A6B8E07" w:rsidR="008B29C2" w:rsidRPr="008B29C2" w:rsidRDefault="004466CE" w:rsidP="0008728A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385623" w:themeColor="accent6" w:themeShade="80"/>
          <w:sz w:val="28"/>
          <w:szCs w:val="28"/>
        </w:rPr>
        <w:t>Increased Advocacy &amp; Awareness</w:t>
      </w:r>
      <w:r w:rsidR="001308F2">
        <w:rPr>
          <w:rFonts w:ascii="Tahoma" w:hAnsi="Tahoma" w:cs="Tahoma"/>
          <w:color w:val="385623" w:themeColor="accent6" w:themeShade="80"/>
          <w:sz w:val="28"/>
          <w:szCs w:val="28"/>
        </w:rPr>
        <w:br/>
      </w:r>
      <w:r w:rsidR="008B29C2" w:rsidRPr="001308F2">
        <w:rPr>
          <w:rFonts w:ascii="Tahoma" w:hAnsi="Tahoma" w:cs="Tahoma"/>
          <w:iCs/>
          <w:color w:val="385623" w:themeColor="accent6" w:themeShade="80"/>
        </w:rPr>
        <w:t>Capitol Hill Visits</w:t>
      </w:r>
      <w:r w:rsidR="0008728A">
        <w:rPr>
          <w:rFonts w:ascii="Tahoma" w:hAnsi="Tahoma" w:cs="Tahoma"/>
          <w:iCs/>
          <w:color w:val="385623" w:themeColor="accent6" w:themeShade="80"/>
        </w:rPr>
        <w:br/>
      </w:r>
      <w:r w:rsidR="008B29C2" w:rsidRPr="008B29C2">
        <w:rPr>
          <w:rFonts w:ascii="Tahoma" w:hAnsi="Tahoma" w:cs="Tahoma"/>
          <w:sz w:val="22"/>
          <w:szCs w:val="22"/>
        </w:rPr>
        <w:t xml:space="preserve">Shawana </w:t>
      </w:r>
      <w:r w:rsidR="00733D36">
        <w:rPr>
          <w:rFonts w:ascii="Tahoma" w:hAnsi="Tahoma" w:cs="Tahoma"/>
          <w:sz w:val="22"/>
          <w:szCs w:val="22"/>
        </w:rPr>
        <w:t xml:space="preserve">Hudson </w:t>
      </w:r>
      <w:r w:rsidR="008B29C2" w:rsidRPr="008B29C2">
        <w:rPr>
          <w:rFonts w:ascii="Tahoma" w:hAnsi="Tahoma" w:cs="Tahoma"/>
          <w:sz w:val="22"/>
          <w:szCs w:val="22"/>
        </w:rPr>
        <w:t xml:space="preserve">spoke to the board about the </w:t>
      </w:r>
      <w:r w:rsidR="00C864FF">
        <w:rPr>
          <w:rFonts w:ascii="Tahoma" w:hAnsi="Tahoma" w:cs="Tahoma"/>
          <w:sz w:val="22"/>
          <w:szCs w:val="22"/>
        </w:rPr>
        <w:t xml:space="preserve">2019 </w:t>
      </w:r>
      <w:r w:rsidR="008B29C2" w:rsidRPr="008B29C2">
        <w:rPr>
          <w:rFonts w:ascii="Tahoma" w:hAnsi="Tahoma" w:cs="Tahoma"/>
          <w:sz w:val="22"/>
          <w:szCs w:val="22"/>
        </w:rPr>
        <w:t>AICPA</w:t>
      </w:r>
      <w:r w:rsidR="00B0365F">
        <w:rPr>
          <w:rFonts w:ascii="Tahoma" w:hAnsi="Tahoma" w:cs="Tahoma"/>
          <w:sz w:val="22"/>
          <w:szCs w:val="22"/>
        </w:rPr>
        <w:t xml:space="preserve"> Spring Council meeting. She commented that the recent </w:t>
      </w:r>
      <w:r w:rsidR="008B29C2" w:rsidRPr="008B29C2">
        <w:rPr>
          <w:rFonts w:ascii="Tahoma" w:hAnsi="Tahoma" w:cs="Tahoma"/>
          <w:sz w:val="22"/>
          <w:szCs w:val="22"/>
        </w:rPr>
        <w:t>Council meeting in Washington</w:t>
      </w:r>
      <w:r w:rsidR="00C864FF">
        <w:rPr>
          <w:rFonts w:ascii="Tahoma" w:hAnsi="Tahoma" w:cs="Tahoma"/>
          <w:sz w:val="22"/>
          <w:szCs w:val="22"/>
        </w:rPr>
        <w:t xml:space="preserve"> included a significant focus on</w:t>
      </w:r>
      <w:r w:rsidR="008B29C2" w:rsidRPr="008B29C2">
        <w:rPr>
          <w:rFonts w:ascii="Tahoma" w:hAnsi="Tahoma" w:cs="Tahoma"/>
          <w:sz w:val="22"/>
          <w:szCs w:val="22"/>
        </w:rPr>
        <w:t xml:space="preserve"> </w:t>
      </w:r>
      <w:r w:rsidR="00BF55A6">
        <w:rPr>
          <w:rFonts w:ascii="Tahoma" w:hAnsi="Tahoma" w:cs="Tahoma"/>
          <w:sz w:val="22"/>
          <w:szCs w:val="22"/>
        </w:rPr>
        <w:t>legislative issues the AICPA has identified and been advocating</w:t>
      </w:r>
      <w:r w:rsidR="00C864FF">
        <w:rPr>
          <w:rFonts w:ascii="Tahoma" w:hAnsi="Tahoma" w:cs="Tahoma"/>
          <w:sz w:val="22"/>
          <w:szCs w:val="22"/>
        </w:rPr>
        <w:t xml:space="preserve"> for</w:t>
      </w:r>
      <w:r w:rsidR="00BF55A6">
        <w:rPr>
          <w:rFonts w:ascii="Tahoma" w:hAnsi="Tahoma" w:cs="Tahoma"/>
          <w:sz w:val="22"/>
          <w:szCs w:val="22"/>
        </w:rPr>
        <w:t xml:space="preserve"> at the federal level</w:t>
      </w:r>
      <w:r w:rsidR="00B0365F">
        <w:rPr>
          <w:rFonts w:ascii="Tahoma" w:hAnsi="Tahoma" w:cs="Tahoma"/>
          <w:sz w:val="22"/>
          <w:szCs w:val="22"/>
        </w:rPr>
        <w:t xml:space="preserve">. Shawana noted our </w:t>
      </w:r>
      <w:r w:rsidR="00C864FF">
        <w:rPr>
          <w:rFonts w:ascii="Tahoma" w:hAnsi="Tahoma" w:cs="Tahoma"/>
          <w:sz w:val="22"/>
          <w:szCs w:val="22"/>
        </w:rPr>
        <w:t xml:space="preserve">NC </w:t>
      </w:r>
      <w:r w:rsidR="00B0365F">
        <w:rPr>
          <w:rFonts w:ascii="Tahoma" w:hAnsi="Tahoma" w:cs="Tahoma"/>
          <w:sz w:val="22"/>
          <w:szCs w:val="22"/>
        </w:rPr>
        <w:t xml:space="preserve">Council </w:t>
      </w:r>
      <w:r w:rsidR="00896929">
        <w:rPr>
          <w:rFonts w:ascii="Tahoma" w:hAnsi="Tahoma" w:cs="Tahoma"/>
          <w:sz w:val="22"/>
          <w:szCs w:val="22"/>
        </w:rPr>
        <w:t xml:space="preserve">delegation </w:t>
      </w:r>
      <w:r w:rsidR="008B29C2" w:rsidRPr="008B29C2">
        <w:rPr>
          <w:rFonts w:ascii="Tahoma" w:hAnsi="Tahoma" w:cs="Tahoma"/>
          <w:sz w:val="22"/>
          <w:szCs w:val="22"/>
        </w:rPr>
        <w:t>met with Senator</w:t>
      </w:r>
      <w:r w:rsidR="00896929">
        <w:rPr>
          <w:rFonts w:ascii="Tahoma" w:hAnsi="Tahoma" w:cs="Tahoma"/>
          <w:sz w:val="22"/>
          <w:szCs w:val="22"/>
        </w:rPr>
        <w:t xml:space="preserve"> </w:t>
      </w:r>
      <w:r w:rsidR="00B0365F">
        <w:rPr>
          <w:rFonts w:ascii="Tahoma" w:hAnsi="Tahoma" w:cs="Tahoma"/>
          <w:sz w:val="22"/>
          <w:szCs w:val="22"/>
        </w:rPr>
        <w:t xml:space="preserve">Richard </w:t>
      </w:r>
      <w:r w:rsidR="00896929">
        <w:rPr>
          <w:rFonts w:ascii="Tahoma" w:hAnsi="Tahoma" w:cs="Tahoma"/>
          <w:sz w:val="22"/>
          <w:szCs w:val="22"/>
        </w:rPr>
        <w:t>Burr</w:t>
      </w:r>
      <w:r w:rsidR="00AD66C5">
        <w:rPr>
          <w:rFonts w:ascii="Tahoma" w:hAnsi="Tahoma" w:cs="Tahoma"/>
          <w:sz w:val="22"/>
          <w:szCs w:val="22"/>
        </w:rPr>
        <w:t>,</w:t>
      </w:r>
      <w:r w:rsidR="00896929">
        <w:rPr>
          <w:rFonts w:ascii="Tahoma" w:hAnsi="Tahoma" w:cs="Tahoma"/>
          <w:sz w:val="22"/>
          <w:szCs w:val="22"/>
        </w:rPr>
        <w:t xml:space="preserve"> Senator </w:t>
      </w:r>
      <w:r w:rsidR="00B0365F">
        <w:rPr>
          <w:rFonts w:ascii="Tahoma" w:hAnsi="Tahoma" w:cs="Tahoma"/>
          <w:sz w:val="22"/>
          <w:szCs w:val="22"/>
        </w:rPr>
        <w:t xml:space="preserve">Thom </w:t>
      </w:r>
      <w:r w:rsidR="00896929">
        <w:rPr>
          <w:rFonts w:ascii="Tahoma" w:hAnsi="Tahoma" w:cs="Tahoma"/>
          <w:sz w:val="22"/>
          <w:szCs w:val="22"/>
        </w:rPr>
        <w:t xml:space="preserve">Tillis, and </w:t>
      </w:r>
      <w:r w:rsidR="00B0365F">
        <w:rPr>
          <w:rFonts w:ascii="Tahoma" w:hAnsi="Tahoma" w:cs="Tahoma"/>
          <w:sz w:val="22"/>
          <w:szCs w:val="22"/>
        </w:rPr>
        <w:t xml:space="preserve">with </w:t>
      </w:r>
      <w:r w:rsidR="00F02A95">
        <w:rPr>
          <w:rFonts w:ascii="Tahoma" w:hAnsi="Tahoma" w:cs="Tahoma"/>
          <w:sz w:val="22"/>
          <w:szCs w:val="22"/>
        </w:rPr>
        <w:t>several</w:t>
      </w:r>
      <w:r w:rsidR="00C864FF">
        <w:rPr>
          <w:rFonts w:ascii="Tahoma" w:hAnsi="Tahoma" w:cs="Tahoma"/>
          <w:sz w:val="22"/>
          <w:szCs w:val="22"/>
        </w:rPr>
        <w:t xml:space="preserve"> </w:t>
      </w:r>
      <w:r w:rsidR="00896929">
        <w:rPr>
          <w:rFonts w:ascii="Tahoma" w:hAnsi="Tahoma" w:cs="Tahoma"/>
          <w:sz w:val="22"/>
          <w:szCs w:val="22"/>
        </w:rPr>
        <w:t>congress</w:t>
      </w:r>
      <w:r w:rsidR="00EA2C23">
        <w:rPr>
          <w:rFonts w:ascii="Tahoma" w:hAnsi="Tahoma" w:cs="Tahoma"/>
          <w:sz w:val="22"/>
          <w:szCs w:val="22"/>
        </w:rPr>
        <w:t>ional</w:t>
      </w:r>
      <w:r w:rsidR="00B0365F">
        <w:rPr>
          <w:rFonts w:ascii="Tahoma" w:hAnsi="Tahoma" w:cs="Tahoma"/>
          <w:sz w:val="22"/>
          <w:szCs w:val="22"/>
        </w:rPr>
        <w:t xml:space="preserve"> legislative aides </w:t>
      </w:r>
      <w:r w:rsidR="008B29C2" w:rsidRPr="008B29C2">
        <w:rPr>
          <w:rFonts w:ascii="Tahoma" w:hAnsi="Tahoma" w:cs="Tahoma"/>
          <w:sz w:val="22"/>
          <w:szCs w:val="22"/>
        </w:rPr>
        <w:t xml:space="preserve">to discuss </w:t>
      </w:r>
      <w:r w:rsidR="00B0365F">
        <w:rPr>
          <w:rFonts w:ascii="Tahoma" w:hAnsi="Tahoma" w:cs="Tahoma"/>
          <w:sz w:val="22"/>
          <w:szCs w:val="22"/>
        </w:rPr>
        <w:t xml:space="preserve">the following </w:t>
      </w:r>
      <w:r w:rsidR="008B29C2" w:rsidRPr="008B29C2">
        <w:rPr>
          <w:rFonts w:ascii="Tahoma" w:hAnsi="Tahoma" w:cs="Tahoma"/>
          <w:sz w:val="22"/>
          <w:szCs w:val="22"/>
        </w:rPr>
        <w:t>issues:</w:t>
      </w:r>
    </w:p>
    <w:p w14:paraId="3D7BD233" w14:textId="2B2FC09A" w:rsidR="008B29C2" w:rsidRPr="008B29C2" w:rsidRDefault="008B29C2" w:rsidP="00E2738F">
      <w:pPr>
        <w:pStyle w:val="ListParagraph"/>
        <w:numPr>
          <w:ilvl w:val="0"/>
          <w:numId w:val="1"/>
        </w:numPr>
        <w:rPr>
          <w:rFonts w:cs="Tahoma"/>
          <w:sz w:val="22"/>
        </w:rPr>
      </w:pPr>
      <w:r w:rsidRPr="008B29C2">
        <w:rPr>
          <w:rFonts w:cs="Tahoma"/>
          <w:sz w:val="22"/>
        </w:rPr>
        <w:t>Modernizing the Internal Revenue Service</w:t>
      </w:r>
      <w:r w:rsidR="006D1E9B">
        <w:rPr>
          <w:rFonts w:cs="Tahoma"/>
          <w:sz w:val="22"/>
        </w:rPr>
        <w:t xml:space="preserve"> (</w:t>
      </w:r>
      <w:r w:rsidR="00EA2C23">
        <w:rPr>
          <w:rFonts w:cs="Tahoma"/>
          <w:sz w:val="22"/>
        </w:rPr>
        <w:t>M</w:t>
      </w:r>
      <w:r w:rsidR="006D1E9B">
        <w:rPr>
          <w:rFonts w:cs="Tahoma"/>
          <w:sz w:val="22"/>
        </w:rPr>
        <w:t>odernize the IRS systems</w:t>
      </w:r>
      <w:r w:rsidR="00C864FF">
        <w:rPr>
          <w:rFonts w:cs="Tahoma"/>
          <w:sz w:val="22"/>
        </w:rPr>
        <w:t xml:space="preserve"> in order</w:t>
      </w:r>
      <w:r w:rsidR="006D1E9B">
        <w:rPr>
          <w:rFonts w:cs="Tahoma"/>
          <w:sz w:val="22"/>
        </w:rPr>
        <w:t xml:space="preserve"> to deliver enhanced taxpayer services while keeping taxpayer data safe</w:t>
      </w:r>
      <w:r w:rsidR="004D1970">
        <w:rPr>
          <w:rFonts w:cs="Tahoma"/>
          <w:sz w:val="22"/>
        </w:rPr>
        <w:t>);</w:t>
      </w:r>
    </w:p>
    <w:p w14:paraId="523BD3AE" w14:textId="7C2A7507" w:rsidR="008B29C2" w:rsidRDefault="006D1E9B" w:rsidP="00E2738F">
      <w:pPr>
        <w:pStyle w:val="ListParagraph"/>
        <w:numPr>
          <w:ilvl w:val="0"/>
          <w:numId w:val="1"/>
        </w:numPr>
        <w:rPr>
          <w:rFonts w:cs="Tahoma"/>
          <w:sz w:val="22"/>
        </w:rPr>
      </w:pPr>
      <w:r>
        <w:rPr>
          <w:rFonts w:cs="Tahoma"/>
          <w:sz w:val="22"/>
        </w:rPr>
        <w:t>Timely Issuance of IRS Disaster Relief (</w:t>
      </w:r>
      <w:r w:rsidR="00EA2C23">
        <w:rPr>
          <w:rFonts w:cs="Tahoma"/>
          <w:sz w:val="22"/>
        </w:rPr>
        <w:t>E</w:t>
      </w:r>
      <w:r w:rsidR="00A800C4">
        <w:rPr>
          <w:rFonts w:cs="Tahoma"/>
          <w:sz w:val="22"/>
        </w:rPr>
        <w:t>xploring options to allow state g</w:t>
      </w:r>
      <w:r w:rsidR="0093144A">
        <w:rPr>
          <w:rFonts w:cs="Tahoma"/>
          <w:sz w:val="22"/>
        </w:rPr>
        <w:t xml:space="preserve">overnors more control over the timing and distribution of FEMA funds, or granting the IRS authority to postpone deadlines when a national disaster is declared by the state’s governor, rather than waiting for </w:t>
      </w:r>
      <w:r w:rsidR="004D1970">
        <w:rPr>
          <w:rFonts w:cs="Tahoma"/>
          <w:sz w:val="22"/>
        </w:rPr>
        <w:t xml:space="preserve">a federal disaster declaration); </w:t>
      </w:r>
    </w:p>
    <w:p w14:paraId="69F9D01F" w14:textId="2746B8C0" w:rsidR="00BF55A6" w:rsidRDefault="00BF55A6" w:rsidP="00E2738F">
      <w:pPr>
        <w:pStyle w:val="ListParagraph"/>
        <w:numPr>
          <w:ilvl w:val="0"/>
          <w:numId w:val="1"/>
        </w:numPr>
        <w:rPr>
          <w:rFonts w:cs="Tahoma"/>
          <w:sz w:val="22"/>
        </w:rPr>
      </w:pPr>
      <w:r>
        <w:rPr>
          <w:rFonts w:cs="Tahoma"/>
          <w:sz w:val="22"/>
        </w:rPr>
        <w:lastRenderedPageBreak/>
        <w:t>Congressional fiscal state of the union resolution (Calling for the GAO Comptroller General to present the GAO’s auditor’s report of US government financial statements to a joint session of the Hous</w:t>
      </w:r>
      <w:r w:rsidR="004D1970">
        <w:rPr>
          <w:rFonts w:cs="Tahoma"/>
          <w:sz w:val="22"/>
        </w:rPr>
        <w:t xml:space="preserve">e and Senate budget committees); and </w:t>
      </w:r>
    </w:p>
    <w:p w14:paraId="323ECF3F" w14:textId="6A03976E" w:rsidR="0053702F" w:rsidRPr="00C864FF" w:rsidRDefault="00BF55A6" w:rsidP="00D463B9">
      <w:pPr>
        <w:pStyle w:val="ListParagraph"/>
        <w:numPr>
          <w:ilvl w:val="0"/>
          <w:numId w:val="1"/>
        </w:numPr>
        <w:rPr>
          <w:rFonts w:cs="Tahoma"/>
          <w:sz w:val="22"/>
        </w:rPr>
      </w:pPr>
      <w:r>
        <w:rPr>
          <w:rFonts w:cs="Tahoma"/>
          <w:sz w:val="22"/>
        </w:rPr>
        <w:t>Taxation of the digital economy (Advocating for sound tax policy around the complex and unique challenges technology presents to government and tax authorities worldwide.)</w:t>
      </w:r>
    </w:p>
    <w:p w14:paraId="040DBDFF" w14:textId="77777777" w:rsidR="0053702F" w:rsidRDefault="0053702F" w:rsidP="00D463B9">
      <w:pPr>
        <w:rPr>
          <w:rFonts w:ascii="Tahoma" w:hAnsi="Tahoma" w:cs="Tahoma"/>
          <w:iCs/>
          <w:color w:val="385623" w:themeColor="accent6" w:themeShade="80"/>
        </w:rPr>
      </w:pPr>
    </w:p>
    <w:p w14:paraId="20B56BDA" w14:textId="76CA1833" w:rsidR="00583017" w:rsidRDefault="005A137B" w:rsidP="00D463B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color w:val="385623" w:themeColor="accent6" w:themeShade="80"/>
        </w:rPr>
        <w:t>Guiding Principles of AICPA/NASBA’s CPA Evolution Initiative</w:t>
      </w:r>
      <w:r w:rsidR="0008728A">
        <w:rPr>
          <w:rFonts w:ascii="Tahoma" w:hAnsi="Tahoma" w:cs="Tahoma"/>
          <w:iCs/>
          <w:color w:val="385623" w:themeColor="accent6" w:themeShade="80"/>
        </w:rPr>
        <w:br/>
      </w:r>
      <w:r w:rsidR="00A800C4">
        <w:rPr>
          <w:rFonts w:ascii="Tahoma" w:hAnsi="Tahoma" w:cs="Tahoma"/>
          <w:sz w:val="22"/>
          <w:szCs w:val="22"/>
        </w:rPr>
        <w:t xml:space="preserve">Chair-Elect </w:t>
      </w:r>
      <w:r w:rsidRPr="00301495">
        <w:rPr>
          <w:rFonts w:ascii="Tahoma" w:hAnsi="Tahoma" w:cs="Tahoma"/>
          <w:sz w:val="22"/>
          <w:szCs w:val="22"/>
        </w:rPr>
        <w:t>Kell</w:t>
      </w:r>
      <w:r w:rsidR="00A800C4">
        <w:rPr>
          <w:rFonts w:ascii="Tahoma" w:hAnsi="Tahoma" w:cs="Tahoma"/>
          <w:sz w:val="22"/>
          <w:szCs w:val="22"/>
        </w:rPr>
        <w:t xml:space="preserve">i Knoble led a discussion concerning </w:t>
      </w:r>
      <w:r w:rsidRPr="00301495">
        <w:rPr>
          <w:rFonts w:ascii="Tahoma" w:hAnsi="Tahoma" w:cs="Tahoma"/>
          <w:sz w:val="22"/>
          <w:szCs w:val="22"/>
        </w:rPr>
        <w:t xml:space="preserve">the CPA </w:t>
      </w:r>
      <w:r w:rsidR="002460D9">
        <w:rPr>
          <w:rFonts w:ascii="Tahoma" w:hAnsi="Tahoma" w:cs="Tahoma"/>
          <w:sz w:val="22"/>
          <w:szCs w:val="22"/>
        </w:rPr>
        <w:t>E</w:t>
      </w:r>
      <w:r w:rsidR="00A800C4">
        <w:rPr>
          <w:rFonts w:ascii="Tahoma" w:hAnsi="Tahoma" w:cs="Tahoma"/>
          <w:sz w:val="22"/>
          <w:szCs w:val="22"/>
        </w:rPr>
        <w:t>volution topic</w:t>
      </w:r>
      <w:r w:rsidRPr="00301495">
        <w:rPr>
          <w:rFonts w:ascii="Tahoma" w:hAnsi="Tahoma" w:cs="Tahoma"/>
          <w:sz w:val="22"/>
          <w:szCs w:val="22"/>
        </w:rPr>
        <w:t xml:space="preserve"> and </w:t>
      </w:r>
      <w:r w:rsidR="00A800C4">
        <w:rPr>
          <w:rFonts w:ascii="Tahoma" w:hAnsi="Tahoma" w:cs="Tahoma"/>
          <w:sz w:val="22"/>
          <w:szCs w:val="22"/>
        </w:rPr>
        <w:t>related guiding principles. The AICPA</w:t>
      </w:r>
      <w:r w:rsidRPr="00301495">
        <w:rPr>
          <w:rFonts w:ascii="Tahoma" w:hAnsi="Tahoma" w:cs="Tahoma"/>
          <w:sz w:val="22"/>
          <w:szCs w:val="22"/>
        </w:rPr>
        <w:t xml:space="preserve"> </w:t>
      </w:r>
      <w:r w:rsidR="00A800C4">
        <w:rPr>
          <w:rFonts w:ascii="Tahoma" w:hAnsi="Tahoma" w:cs="Tahoma"/>
          <w:sz w:val="22"/>
          <w:szCs w:val="22"/>
        </w:rPr>
        <w:t xml:space="preserve">is soliciting feedback on </w:t>
      </w:r>
      <w:r w:rsidR="001A5911">
        <w:rPr>
          <w:rFonts w:ascii="Tahoma" w:hAnsi="Tahoma" w:cs="Tahoma"/>
          <w:sz w:val="22"/>
          <w:szCs w:val="22"/>
        </w:rPr>
        <w:t>the five</w:t>
      </w:r>
      <w:r w:rsidR="00B135F2">
        <w:rPr>
          <w:rFonts w:ascii="Tahoma" w:hAnsi="Tahoma" w:cs="Tahoma"/>
          <w:sz w:val="22"/>
          <w:szCs w:val="22"/>
        </w:rPr>
        <w:t xml:space="preserve"> principles</w:t>
      </w:r>
      <w:r w:rsidR="00A800C4">
        <w:rPr>
          <w:rFonts w:ascii="Tahoma" w:hAnsi="Tahoma" w:cs="Tahoma"/>
          <w:sz w:val="22"/>
          <w:szCs w:val="22"/>
        </w:rPr>
        <w:t xml:space="preserve"> (jointly identified by the AICPA and NASBA), upon</w:t>
      </w:r>
      <w:r w:rsidR="00B135F2">
        <w:rPr>
          <w:rFonts w:ascii="Tahoma" w:hAnsi="Tahoma" w:cs="Tahoma"/>
          <w:sz w:val="22"/>
          <w:szCs w:val="22"/>
        </w:rPr>
        <w:t xml:space="preserve"> which </w:t>
      </w:r>
      <w:r w:rsidR="00A800C4">
        <w:rPr>
          <w:rFonts w:ascii="Tahoma" w:hAnsi="Tahoma" w:cs="Tahoma"/>
          <w:sz w:val="22"/>
          <w:szCs w:val="22"/>
        </w:rPr>
        <w:t xml:space="preserve">they say </w:t>
      </w:r>
      <w:r w:rsidR="00B135F2">
        <w:rPr>
          <w:rFonts w:ascii="Tahoma" w:hAnsi="Tahoma" w:cs="Tahoma"/>
          <w:sz w:val="22"/>
          <w:szCs w:val="22"/>
        </w:rPr>
        <w:t xml:space="preserve">any new licensure model should be based. </w:t>
      </w:r>
    </w:p>
    <w:p w14:paraId="4027234C" w14:textId="3ADEE635" w:rsidR="002460D9" w:rsidRPr="0070152F" w:rsidRDefault="002460D9" w:rsidP="0070152F">
      <w:pPr>
        <w:ind w:left="360"/>
        <w:rPr>
          <w:rFonts w:cs="Tahoma"/>
          <w:sz w:val="22"/>
        </w:rPr>
      </w:pPr>
    </w:p>
    <w:p w14:paraId="420F59F5" w14:textId="77777777" w:rsidR="001A5911" w:rsidRDefault="002460D9" w:rsidP="00EA2C2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For </w:t>
      </w:r>
      <w:r w:rsidR="0070152F">
        <w:rPr>
          <w:rFonts w:ascii="Tahoma" w:hAnsi="Tahoma" w:cs="Tahoma"/>
          <w:sz w:val="22"/>
          <w:szCs w:val="22"/>
        </w:rPr>
        <w:t xml:space="preserve">more details regarding the board’s feedback </w:t>
      </w:r>
      <w:r>
        <w:rPr>
          <w:rFonts w:ascii="Tahoma" w:hAnsi="Tahoma" w:cs="Tahoma"/>
          <w:sz w:val="22"/>
          <w:szCs w:val="22"/>
        </w:rPr>
        <w:t xml:space="preserve">on the five guiding principles, please see the attached </w:t>
      </w:r>
      <w:r w:rsidR="0070152F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CPA Evolution Feedback Form.</w:t>
      </w:r>
      <w:r w:rsidR="0070152F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1B7DC7B" w14:textId="77777777" w:rsidR="001A5911" w:rsidRDefault="001A5911" w:rsidP="00EA2C23">
      <w:pPr>
        <w:rPr>
          <w:rFonts w:ascii="Tahoma" w:hAnsi="Tahoma" w:cs="Tahoma"/>
          <w:sz w:val="22"/>
          <w:szCs w:val="22"/>
        </w:rPr>
      </w:pPr>
    </w:p>
    <w:p w14:paraId="22332F56" w14:textId="7382501A" w:rsidR="00EA2C23" w:rsidRDefault="0070152F" w:rsidP="00EA2C2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Sharon Bryson commented </w:t>
      </w:r>
      <w:r w:rsidR="00EA2C23">
        <w:rPr>
          <w:rFonts w:ascii="Tahoma" w:hAnsi="Tahoma" w:cs="Tahoma"/>
          <w:sz w:val="22"/>
          <w:szCs w:val="22"/>
        </w:rPr>
        <w:t xml:space="preserve">that Peter Hans, President of the North Carolina </w:t>
      </w:r>
      <w:r w:rsidR="00B135F2">
        <w:rPr>
          <w:rFonts w:ascii="Tahoma" w:hAnsi="Tahoma" w:cs="Tahoma"/>
          <w:sz w:val="22"/>
          <w:szCs w:val="22"/>
        </w:rPr>
        <w:t xml:space="preserve">Community </w:t>
      </w:r>
      <w:r w:rsidR="00EA2C23">
        <w:rPr>
          <w:rFonts w:ascii="Tahoma" w:hAnsi="Tahoma" w:cs="Tahoma"/>
          <w:sz w:val="22"/>
          <w:szCs w:val="22"/>
        </w:rPr>
        <w:t xml:space="preserve">College System, has agreed to join </w:t>
      </w:r>
      <w:r>
        <w:rPr>
          <w:rFonts w:ascii="Tahoma" w:hAnsi="Tahoma" w:cs="Tahoma"/>
          <w:sz w:val="22"/>
          <w:szCs w:val="22"/>
        </w:rPr>
        <w:t xml:space="preserve">our </w:t>
      </w:r>
      <w:r w:rsidR="00EA2C23">
        <w:rPr>
          <w:rFonts w:ascii="Tahoma" w:hAnsi="Tahoma" w:cs="Tahoma"/>
          <w:sz w:val="22"/>
          <w:szCs w:val="22"/>
        </w:rPr>
        <w:t xml:space="preserve">October </w:t>
      </w:r>
      <w:r>
        <w:rPr>
          <w:rFonts w:ascii="Tahoma" w:hAnsi="Tahoma" w:cs="Tahoma"/>
          <w:sz w:val="22"/>
          <w:szCs w:val="22"/>
        </w:rPr>
        <w:t xml:space="preserve">board meeting, noting his </w:t>
      </w:r>
      <w:r w:rsidR="001A5911">
        <w:rPr>
          <w:rFonts w:ascii="Tahoma" w:hAnsi="Tahoma" w:cs="Tahoma"/>
          <w:sz w:val="22"/>
          <w:szCs w:val="22"/>
        </w:rPr>
        <w:t xml:space="preserve">appearance will indeed be </w:t>
      </w:r>
      <w:r>
        <w:rPr>
          <w:rFonts w:ascii="Tahoma" w:hAnsi="Tahoma" w:cs="Tahoma"/>
          <w:sz w:val="22"/>
          <w:szCs w:val="22"/>
        </w:rPr>
        <w:t xml:space="preserve">timely with </w:t>
      </w:r>
      <w:r w:rsidR="00AA0259">
        <w:rPr>
          <w:rFonts w:ascii="Tahoma" w:hAnsi="Tahoma" w:cs="Tahoma"/>
          <w:sz w:val="22"/>
          <w:szCs w:val="22"/>
        </w:rPr>
        <w:t>respect</w:t>
      </w:r>
      <w:r>
        <w:rPr>
          <w:rFonts w:ascii="Tahoma" w:hAnsi="Tahoma" w:cs="Tahoma"/>
          <w:sz w:val="22"/>
          <w:szCs w:val="22"/>
        </w:rPr>
        <w:t xml:space="preserve"> to the CPA Evolution topic.</w:t>
      </w:r>
    </w:p>
    <w:p w14:paraId="7CE723D2" w14:textId="77777777" w:rsidR="00821FD2" w:rsidRDefault="00821FD2" w:rsidP="00EA2C23">
      <w:pPr>
        <w:rPr>
          <w:rFonts w:ascii="Tahoma" w:hAnsi="Tahoma" w:cs="Tahoma"/>
          <w:sz w:val="22"/>
          <w:szCs w:val="22"/>
        </w:rPr>
      </w:pPr>
    </w:p>
    <w:p w14:paraId="1D8AF05A" w14:textId="77777777" w:rsidR="006135E5" w:rsidRDefault="00A214D5" w:rsidP="00A214D5">
      <w:pPr>
        <w:rPr>
          <w:rFonts w:ascii="Tahoma" w:hAnsi="Tahoma" w:cs="Tahoma"/>
          <w:sz w:val="22"/>
          <w:szCs w:val="22"/>
        </w:rPr>
      </w:pPr>
      <w:r w:rsidRPr="00A214D5">
        <w:rPr>
          <w:rFonts w:ascii="Tahoma" w:hAnsi="Tahoma" w:cs="Tahoma"/>
          <w:b/>
          <w:i/>
          <w:sz w:val="22"/>
          <w:szCs w:val="22"/>
        </w:rPr>
        <w:t>Action Item</w:t>
      </w:r>
      <w:r w:rsidR="00821FD2">
        <w:rPr>
          <w:rFonts w:ascii="Tahoma" w:hAnsi="Tahoma" w:cs="Tahoma"/>
          <w:b/>
          <w:i/>
          <w:sz w:val="22"/>
          <w:szCs w:val="22"/>
        </w:rPr>
        <w:t>(s)</w:t>
      </w:r>
      <w:r w:rsidRPr="00A214D5">
        <w:rPr>
          <w:rFonts w:ascii="Tahoma" w:hAnsi="Tahoma" w:cs="Tahoma"/>
          <w:b/>
          <w:i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AFADEFF" w14:textId="6731C21F" w:rsidR="00A214D5" w:rsidRPr="006135E5" w:rsidRDefault="00A214D5" w:rsidP="006135E5">
      <w:pPr>
        <w:pStyle w:val="ListParagraph"/>
        <w:numPr>
          <w:ilvl w:val="0"/>
          <w:numId w:val="10"/>
        </w:numPr>
        <w:rPr>
          <w:rFonts w:cs="Tahoma"/>
          <w:sz w:val="22"/>
        </w:rPr>
      </w:pPr>
      <w:r w:rsidRPr="006135E5">
        <w:rPr>
          <w:rFonts w:cs="Tahoma"/>
          <w:sz w:val="22"/>
        </w:rPr>
        <w:t xml:space="preserve">Several key points </w:t>
      </w:r>
      <w:r w:rsidR="001A5911">
        <w:rPr>
          <w:rFonts w:cs="Tahoma"/>
          <w:sz w:val="22"/>
        </w:rPr>
        <w:t xml:space="preserve">regarding the CPA Evolution topic were </w:t>
      </w:r>
      <w:r w:rsidRPr="006135E5">
        <w:rPr>
          <w:rFonts w:cs="Tahoma"/>
          <w:sz w:val="22"/>
        </w:rPr>
        <w:t xml:space="preserve">identified </w:t>
      </w:r>
      <w:r w:rsidR="001A5911">
        <w:rPr>
          <w:rFonts w:cs="Tahoma"/>
          <w:sz w:val="22"/>
        </w:rPr>
        <w:t>and</w:t>
      </w:r>
      <w:r w:rsidR="001A5911" w:rsidRPr="006135E5">
        <w:rPr>
          <w:rFonts w:cs="Tahoma"/>
          <w:sz w:val="22"/>
        </w:rPr>
        <w:t xml:space="preserve"> discussed in</w:t>
      </w:r>
      <w:r w:rsidR="001A5911">
        <w:rPr>
          <w:rFonts w:cs="Tahoma"/>
          <w:sz w:val="22"/>
        </w:rPr>
        <w:t xml:space="preserve"> depth</w:t>
      </w:r>
      <w:r w:rsidR="001A5911" w:rsidRPr="006135E5">
        <w:rPr>
          <w:rFonts w:cs="Tahoma"/>
          <w:sz w:val="22"/>
        </w:rPr>
        <w:t xml:space="preserve"> </w:t>
      </w:r>
      <w:r w:rsidRPr="006135E5">
        <w:rPr>
          <w:rFonts w:cs="Tahoma"/>
          <w:sz w:val="22"/>
        </w:rPr>
        <w:t xml:space="preserve">by the </w:t>
      </w:r>
      <w:r w:rsidR="006135E5" w:rsidRPr="006135E5">
        <w:rPr>
          <w:rFonts w:cs="Tahoma"/>
          <w:sz w:val="22"/>
        </w:rPr>
        <w:t>b</w:t>
      </w:r>
      <w:r w:rsidR="001A5911">
        <w:rPr>
          <w:rFonts w:cs="Tahoma"/>
          <w:sz w:val="22"/>
        </w:rPr>
        <w:t>oard and</w:t>
      </w:r>
      <w:r w:rsidRPr="006135E5">
        <w:rPr>
          <w:rFonts w:cs="Tahoma"/>
          <w:sz w:val="22"/>
        </w:rPr>
        <w:t xml:space="preserve"> will be shared with </w:t>
      </w:r>
      <w:r w:rsidR="006135E5" w:rsidRPr="006135E5">
        <w:rPr>
          <w:rFonts w:cs="Tahoma"/>
          <w:sz w:val="22"/>
        </w:rPr>
        <w:t>the AICPA</w:t>
      </w:r>
      <w:r w:rsidRPr="006135E5">
        <w:rPr>
          <w:rFonts w:cs="Tahoma"/>
          <w:sz w:val="22"/>
        </w:rPr>
        <w:t xml:space="preserve"> prior to the Institute’s requested August 9, 2019 deadline. </w:t>
      </w:r>
    </w:p>
    <w:p w14:paraId="6525ECD0" w14:textId="77777777" w:rsidR="00A214D5" w:rsidRDefault="00A214D5" w:rsidP="00EA2C23">
      <w:pPr>
        <w:rPr>
          <w:rFonts w:ascii="Tahoma" w:hAnsi="Tahoma" w:cs="Tahoma"/>
          <w:sz w:val="22"/>
          <w:szCs w:val="22"/>
        </w:rPr>
      </w:pPr>
    </w:p>
    <w:p w14:paraId="49AE0725" w14:textId="0A75FBBD" w:rsidR="00D04201" w:rsidRPr="00D04201" w:rsidRDefault="00D04201" w:rsidP="00D463B9">
      <w:pPr>
        <w:rPr>
          <w:rFonts w:ascii="Tahoma" w:hAnsi="Tahoma" w:cs="Tahoma"/>
          <w:sz w:val="22"/>
          <w:szCs w:val="22"/>
        </w:rPr>
      </w:pPr>
      <w:r w:rsidRPr="001308F2">
        <w:rPr>
          <w:rFonts w:ascii="Tahoma" w:hAnsi="Tahoma" w:cs="Tahoma"/>
          <w:iCs/>
          <w:color w:val="385623" w:themeColor="accent6" w:themeShade="80"/>
        </w:rPr>
        <w:t>2019 Legislative &amp; NC CPA PAC Matters</w:t>
      </w:r>
      <w:r w:rsidR="00D463B9">
        <w:rPr>
          <w:rFonts w:ascii="Tahoma" w:hAnsi="Tahoma" w:cs="Tahoma"/>
          <w:iCs/>
          <w:color w:val="385623" w:themeColor="accent6" w:themeShade="80"/>
        </w:rPr>
        <w:br/>
      </w:r>
      <w:r w:rsidR="00440615">
        <w:rPr>
          <w:rFonts w:ascii="Tahoma" w:hAnsi="Tahoma" w:cs="Tahoma"/>
          <w:sz w:val="22"/>
          <w:szCs w:val="22"/>
        </w:rPr>
        <w:t>Sharon Bryson</w:t>
      </w:r>
      <w:r w:rsidR="008349DF">
        <w:rPr>
          <w:rFonts w:ascii="Tahoma" w:hAnsi="Tahoma" w:cs="Tahoma"/>
          <w:sz w:val="22"/>
          <w:szCs w:val="22"/>
        </w:rPr>
        <w:t>,</w:t>
      </w:r>
      <w:r w:rsidR="00AA0259">
        <w:rPr>
          <w:rFonts w:ascii="Tahoma" w:hAnsi="Tahoma" w:cs="Tahoma"/>
          <w:sz w:val="22"/>
          <w:szCs w:val="22"/>
        </w:rPr>
        <w:t xml:space="preserve"> </w:t>
      </w:r>
      <w:r w:rsidR="00440615">
        <w:rPr>
          <w:rFonts w:ascii="Tahoma" w:hAnsi="Tahoma" w:cs="Tahoma"/>
          <w:sz w:val="22"/>
          <w:szCs w:val="22"/>
        </w:rPr>
        <w:t xml:space="preserve">Moira Gill, </w:t>
      </w:r>
      <w:r w:rsidR="00AA0259">
        <w:rPr>
          <w:rFonts w:ascii="Tahoma" w:hAnsi="Tahoma" w:cs="Tahoma"/>
          <w:sz w:val="22"/>
          <w:szCs w:val="22"/>
        </w:rPr>
        <w:t xml:space="preserve">and Dave Horne led a group discussion on governmental advocacy matters. </w:t>
      </w:r>
      <w:r w:rsidR="00097B13">
        <w:rPr>
          <w:rFonts w:ascii="Tahoma" w:hAnsi="Tahoma" w:cs="Tahoma"/>
          <w:sz w:val="22"/>
          <w:szCs w:val="22"/>
        </w:rPr>
        <w:t xml:space="preserve">NCACPA </w:t>
      </w:r>
      <w:r w:rsidRPr="00D04201">
        <w:rPr>
          <w:rFonts w:ascii="Tahoma" w:hAnsi="Tahoma" w:cs="Tahoma"/>
          <w:sz w:val="22"/>
          <w:szCs w:val="22"/>
        </w:rPr>
        <w:t>h</w:t>
      </w:r>
      <w:r w:rsidR="00552AA8">
        <w:rPr>
          <w:rFonts w:ascii="Tahoma" w:hAnsi="Tahoma" w:cs="Tahoma"/>
          <w:sz w:val="22"/>
          <w:szCs w:val="22"/>
        </w:rPr>
        <w:t>e</w:t>
      </w:r>
      <w:r w:rsidRPr="00D04201">
        <w:rPr>
          <w:rFonts w:ascii="Tahoma" w:hAnsi="Tahoma" w:cs="Tahoma"/>
          <w:sz w:val="22"/>
          <w:szCs w:val="22"/>
        </w:rPr>
        <w:t xml:space="preserve">ld </w:t>
      </w:r>
      <w:r w:rsidR="00AA0259">
        <w:rPr>
          <w:rFonts w:ascii="Tahoma" w:hAnsi="Tahoma" w:cs="Tahoma"/>
          <w:sz w:val="22"/>
          <w:szCs w:val="22"/>
        </w:rPr>
        <w:t xml:space="preserve">its </w:t>
      </w:r>
      <w:r w:rsidRPr="00D04201">
        <w:rPr>
          <w:rFonts w:ascii="Tahoma" w:hAnsi="Tahoma" w:cs="Tahoma"/>
          <w:sz w:val="22"/>
          <w:szCs w:val="22"/>
        </w:rPr>
        <w:t>first ever A</w:t>
      </w:r>
      <w:r w:rsidR="00552AA8">
        <w:rPr>
          <w:rFonts w:ascii="Tahoma" w:hAnsi="Tahoma" w:cs="Tahoma"/>
          <w:sz w:val="22"/>
          <w:szCs w:val="22"/>
        </w:rPr>
        <w:t>d</w:t>
      </w:r>
      <w:r w:rsidRPr="00D04201">
        <w:rPr>
          <w:rFonts w:ascii="Tahoma" w:hAnsi="Tahoma" w:cs="Tahoma"/>
          <w:sz w:val="22"/>
          <w:szCs w:val="22"/>
        </w:rPr>
        <w:t>voca</w:t>
      </w:r>
      <w:r w:rsidR="00552AA8">
        <w:rPr>
          <w:rFonts w:ascii="Tahoma" w:hAnsi="Tahoma" w:cs="Tahoma"/>
          <w:sz w:val="22"/>
          <w:szCs w:val="22"/>
        </w:rPr>
        <w:t>c</w:t>
      </w:r>
      <w:r w:rsidRPr="00D04201">
        <w:rPr>
          <w:rFonts w:ascii="Tahoma" w:hAnsi="Tahoma" w:cs="Tahoma"/>
          <w:sz w:val="22"/>
          <w:szCs w:val="22"/>
        </w:rPr>
        <w:t>y Reception</w:t>
      </w:r>
      <w:r w:rsidR="00552AA8">
        <w:rPr>
          <w:rFonts w:ascii="Tahoma" w:hAnsi="Tahoma" w:cs="Tahoma"/>
          <w:sz w:val="22"/>
          <w:szCs w:val="22"/>
        </w:rPr>
        <w:t xml:space="preserve"> on </w:t>
      </w:r>
      <w:r w:rsidR="00E33E58">
        <w:rPr>
          <w:rFonts w:ascii="Tahoma" w:hAnsi="Tahoma" w:cs="Tahoma"/>
          <w:sz w:val="22"/>
          <w:szCs w:val="22"/>
        </w:rPr>
        <w:t xml:space="preserve">May </w:t>
      </w:r>
      <w:r w:rsidR="00552AA8">
        <w:rPr>
          <w:rFonts w:ascii="Tahoma" w:hAnsi="Tahoma" w:cs="Tahoma"/>
          <w:sz w:val="22"/>
          <w:szCs w:val="22"/>
        </w:rPr>
        <w:t>1, 2019</w:t>
      </w:r>
      <w:r w:rsidRPr="00D04201">
        <w:rPr>
          <w:rFonts w:ascii="Tahoma" w:hAnsi="Tahoma" w:cs="Tahoma"/>
          <w:sz w:val="22"/>
          <w:szCs w:val="22"/>
        </w:rPr>
        <w:t>, wh</w:t>
      </w:r>
      <w:r w:rsidR="00E33E58">
        <w:rPr>
          <w:rFonts w:ascii="Tahoma" w:hAnsi="Tahoma" w:cs="Tahoma"/>
          <w:sz w:val="22"/>
          <w:szCs w:val="22"/>
        </w:rPr>
        <w:t>ich</w:t>
      </w:r>
      <w:r w:rsidRPr="00D04201">
        <w:rPr>
          <w:rFonts w:ascii="Tahoma" w:hAnsi="Tahoma" w:cs="Tahoma"/>
          <w:sz w:val="22"/>
          <w:szCs w:val="22"/>
        </w:rPr>
        <w:t xml:space="preserve"> </w:t>
      </w:r>
      <w:r w:rsidR="00097B13">
        <w:rPr>
          <w:rFonts w:ascii="Tahoma" w:hAnsi="Tahoma" w:cs="Tahoma"/>
          <w:sz w:val="22"/>
          <w:szCs w:val="22"/>
        </w:rPr>
        <w:t xml:space="preserve">several </w:t>
      </w:r>
      <w:r w:rsidRPr="00D04201">
        <w:rPr>
          <w:rFonts w:ascii="Tahoma" w:hAnsi="Tahoma" w:cs="Tahoma"/>
          <w:sz w:val="22"/>
          <w:szCs w:val="22"/>
        </w:rPr>
        <w:t xml:space="preserve">members of the General Assembly </w:t>
      </w:r>
      <w:r w:rsidR="00E33E58">
        <w:rPr>
          <w:rFonts w:ascii="Tahoma" w:hAnsi="Tahoma" w:cs="Tahoma"/>
          <w:sz w:val="22"/>
          <w:szCs w:val="22"/>
        </w:rPr>
        <w:t xml:space="preserve">and roughly 60-70 NCACPA members </w:t>
      </w:r>
      <w:r w:rsidR="00AA0259">
        <w:rPr>
          <w:rFonts w:ascii="Tahoma" w:hAnsi="Tahoma" w:cs="Tahoma"/>
          <w:sz w:val="22"/>
          <w:szCs w:val="22"/>
        </w:rPr>
        <w:t xml:space="preserve">attended. It was noted </w:t>
      </w:r>
      <w:r w:rsidR="001A5911">
        <w:rPr>
          <w:rFonts w:ascii="Tahoma" w:hAnsi="Tahoma" w:cs="Tahoma"/>
          <w:sz w:val="22"/>
          <w:szCs w:val="22"/>
        </w:rPr>
        <w:t>that in spite of poor timing crea</w:t>
      </w:r>
      <w:r w:rsidR="00606BBB">
        <w:rPr>
          <w:rFonts w:ascii="Tahoma" w:hAnsi="Tahoma" w:cs="Tahoma"/>
          <w:sz w:val="22"/>
          <w:szCs w:val="22"/>
        </w:rPr>
        <w:t>t</w:t>
      </w:r>
      <w:r w:rsidR="001A5911">
        <w:rPr>
          <w:rFonts w:ascii="Tahoma" w:hAnsi="Tahoma" w:cs="Tahoma"/>
          <w:sz w:val="22"/>
          <w:szCs w:val="22"/>
        </w:rPr>
        <w:t>ing a negative impact on legisla</w:t>
      </w:r>
      <w:r w:rsidR="00606BBB">
        <w:rPr>
          <w:rFonts w:ascii="Tahoma" w:hAnsi="Tahoma" w:cs="Tahoma"/>
          <w:sz w:val="22"/>
          <w:szCs w:val="22"/>
        </w:rPr>
        <w:t xml:space="preserve">tive attendance in light of NC budget discussions, </w:t>
      </w:r>
      <w:r w:rsidR="00AA0259">
        <w:rPr>
          <w:rFonts w:ascii="Tahoma" w:hAnsi="Tahoma" w:cs="Tahoma"/>
          <w:sz w:val="22"/>
          <w:szCs w:val="22"/>
        </w:rPr>
        <w:t>the feedback regardi</w:t>
      </w:r>
      <w:r w:rsidR="00606BBB">
        <w:rPr>
          <w:rFonts w:ascii="Tahoma" w:hAnsi="Tahoma" w:cs="Tahoma"/>
          <w:sz w:val="22"/>
          <w:szCs w:val="22"/>
        </w:rPr>
        <w:t xml:space="preserve">ng the event was very positive - </w:t>
      </w:r>
      <w:r w:rsidR="00AA0259">
        <w:rPr>
          <w:rFonts w:ascii="Tahoma" w:hAnsi="Tahoma" w:cs="Tahoma"/>
          <w:sz w:val="22"/>
          <w:szCs w:val="22"/>
        </w:rPr>
        <w:t xml:space="preserve">as was the case regarding our </w:t>
      </w:r>
      <w:r w:rsidR="00A149D1">
        <w:rPr>
          <w:rFonts w:ascii="Tahoma" w:hAnsi="Tahoma" w:cs="Tahoma"/>
          <w:sz w:val="22"/>
          <w:szCs w:val="22"/>
        </w:rPr>
        <w:t>Legislative</w:t>
      </w:r>
      <w:r w:rsidR="00AA0259">
        <w:rPr>
          <w:rFonts w:ascii="Tahoma" w:hAnsi="Tahoma" w:cs="Tahoma"/>
          <w:sz w:val="22"/>
          <w:szCs w:val="22"/>
        </w:rPr>
        <w:t xml:space="preserve"> Panel discussion during the Leadership Summit</w:t>
      </w:r>
      <w:r w:rsidR="00872959">
        <w:rPr>
          <w:rFonts w:ascii="Tahoma" w:hAnsi="Tahoma" w:cs="Tahoma"/>
          <w:sz w:val="22"/>
          <w:szCs w:val="22"/>
        </w:rPr>
        <w:t xml:space="preserve"> (</w:t>
      </w:r>
      <w:r w:rsidR="00A149D1">
        <w:rPr>
          <w:rFonts w:ascii="Tahoma" w:hAnsi="Tahoma" w:cs="Tahoma"/>
          <w:sz w:val="22"/>
          <w:szCs w:val="22"/>
        </w:rPr>
        <w:t>featuring</w:t>
      </w:r>
      <w:r w:rsidR="00AA0259">
        <w:rPr>
          <w:rFonts w:ascii="Tahoma" w:hAnsi="Tahoma" w:cs="Tahoma"/>
          <w:sz w:val="22"/>
          <w:szCs w:val="22"/>
        </w:rPr>
        <w:t xml:space="preserve"> Senator Dan Blue, Speaker </w:t>
      </w:r>
      <w:r w:rsidR="00872959">
        <w:rPr>
          <w:rFonts w:ascii="Tahoma" w:hAnsi="Tahoma" w:cs="Tahoma"/>
          <w:sz w:val="22"/>
          <w:szCs w:val="22"/>
        </w:rPr>
        <w:t>Tim Moore, Senator Paul Newton, and Rep. Brian Turner.)</w:t>
      </w:r>
    </w:p>
    <w:p w14:paraId="3454F8AC" w14:textId="77777777" w:rsidR="00D04201" w:rsidRPr="00D04201" w:rsidRDefault="00D04201" w:rsidP="00D04201">
      <w:pPr>
        <w:rPr>
          <w:rFonts w:ascii="Tahoma" w:hAnsi="Tahoma" w:cs="Tahoma"/>
          <w:sz w:val="22"/>
          <w:szCs w:val="22"/>
        </w:rPr>
      </w:pPr>
    </w:p>
    <w:p w14:paraId="59D51093" w14:textId="584A02E5" w:rsidR="00D04201" w:rsidRPr="00D04201" w:rsidRDefault="00606BBB" w:rsidP="00D0420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 ongoing major focus of our efforts concern</w:t>
      </w:r>
      <w:r w:rsidR="00D04201" w:rsidRPr="00D04201">
        <w:rPr>
          <w:rFonts w:ascii="Tahoma" w:hAnsi="Tahoma" w:cs="Tahoma"/>
          <w:sz w:val="22"/>
          <w:szCs w:val="22"/>
        </w:rPr>
        <w:t xml:space="preserve"> conversations with the Departme</w:t>
      </w:r>
      <w:r>
        <w:rPr>
          <w:rFonts w:ascii="Tahoma" w:hAnsi="Tahoma" w:cs="Tahoma"/>
          <w:sz w:val="22"/>
          <w:szCs w:val="22"/>
        </w:rPr>
        <w:t xml:space="preserve">nt of Revenue (DOR), involving </w:t>
      </w:r>
      <w:r w:rsidR="00D04201" w:rsidRPr="00D04201">
        <w:rPr>
          <w:rFonts w:ascii="Tahoma" w:hAnsi="Tahoma" w:cs="Tahoma"/>
          <w:sz w:val="22"/>
          <w:szCs w:val="22"/>
        </w:rPr>
        <w:t>the Power of Attorney</w:t>
      </w:r>
      <w:r w:rsidR="00A149D1">
        <w:rPr>
          <w:rFonts w:ascii="Tahoma" w:hAnsi="Tahoma" w:cs="Tahoma"/>
          <w:sz w:val="22"/>
          <w:szCs w:val="22"/>
        </w:rPr>
        <w:t xml:space="preserve"> (POA)</w:t>
      </w:r>
      <w:r w:rsidR="006101A6">
        <w:rPr>
          <w:rFonts w:ascii="Tahoma" w:hAnsi="Tahoma" w:cs="Tahoma"/>
          <w:sz w:val="22"/>
          <w:szCs w:val="22"/>
        </w:rPr>
        <w:t xml:space="preserve"> issue, Market-Based Sourcing, and aspects of Section 179. </w:t>
      </w:r>
      <w:r w:rsidR="00D04201" w:rsidRPr="00D04201">
        <w:rPr>
          <w:rFonts w:ascii="Tahoma" w:hAnsi="Tahoma" w:cs="Tahoma"/>
          <w:sz w:val="22"/>
          <w:szCs w:val="22"/>
        </w:rPr>
        <w:t xml:space="preserve">We have supported the DOR </w:t>
      </w:r>
      <w:r w:rsidR="00872959">
        <w:rPr>
          <w:rFonts w:ascii="Tahoma" w:hAnsi="Tahoma" w:cs="Tahoma"/>
          <w:sz w:val="22"/>
          <w:szCs w:val="22"/>
        </w:rPr>
        <w:t>budget request for additional funds to modernize the Department, with the P</w:t>
      </w:r>
      <w:r w:rsidR="00A149D1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A issue being part of that</w:t>
      </w:r>
      <w:r w:rsidR="00872959">
        <w:rPr>
          <w:rFonts w:ascii="Tahoma" w:hAnsi="Tahoma" w:cs="Tahoma"/>
          <w:sz w:val="22"/>
          <w:szCs w:val="22"/>
        </w:rPr>
        <w:t xml:space="preserve"> request. </w:t>
      </w:r>
      <w:r>
        <w:rPr>
          <w:rFonts w:ascii="Tahoma" w:hAnsi="Tahoma" w:cs="Tahoma"/>
          <w:sz w:val="22"/>
          <w:szCs w:val="22"/>
        </w:rPr>
        <w:t>Sharon commented</w:t>
      </w:r>
      <w:r w:rsidR="00D04201" w:rsidRPr="00D04201">
        <w:rPr>
          <w:rFonts w:ascii="Tahoma" w:hAnsi="Tahoma" w:cs="Tahoma"/>
          <w:sz w:val="22"/>
          <w:szCs w:val="22"/>
        </w:rPr>
        <w:t xml:space="preserve"> that ba</w:t>
      </w:r>
      <w:r>
        <w:rPr>
          <w:rFonts w:ascii="Tahoma" w:hAnsi="Tahoma" w:cs="Tahoma"/>
          <w:sz w:val="22"/>
          <w:szCs w:val="22"/>
        </w:rPr>
        <w:t xml:space="preserve">sed on </w:t>
      </w:r>
      <w:r w:rsidR="00872959">
        <w:rPr>
          <w:rFonts w:ascii="Tahoma" w:hAnsi="Tahoma" w:cs="Tahoma"/>
          <w:sz w:val="22"/>
          <w:szCs w:val="22"/>
        </w:rPr>
        <w:t xml:space="preserve">consistent </w:t>
      </w:r>
      <w:r w:rsidR="00D04201" w:rsidRPr="00D04201">
        <w:rPr>
          <w:rFonts w:ascii="Tahoma" w:hAnsi="Tahoma" w:cs="Tahoma"/>
          <w:sz w:val="22"/>
          <w:szCs w:val="22"/>
        </w:rPr>
        <w:t xml:space="preserve">efforts </w:t>
      </w:r>
      <w:r w:rsidR="00872959">
        <w:rPr>
          <w:rFonts w:ascii="Tahoma" w:hAnsi="Tahoma" w:cs="Tahoma"/>
          <w:sz w:val="22"/>
          <w:szCs w:val="22"/>
        </w:rPr>
        <w:t>of our members and our lobbying team, our lines of communication with the D</w:t>
      </w:r>
      <w:r w:rsidR="00ED3AD2">
        <w:rPr>
          <w:rFonts w:ascii="Tahoma" w:hAnsi="Tahoma" w:cs="Tahoma"/>
          <w:sz w:val="22"/>
          <w:szCs w:val="22"/>
        </w:rPr>
        <w:t>O</w:t>
      </w:r>
      <w:r w:rsidR="00872959">
        <w:rPr>
          <w:rFonts w:ascii="Tahoma" w:hAnsi="Tahoma" w:cs="Tahoma"/>
          <w:sz w:val="22"/>
          <w:szCs w:val="22"/>
        </w:rPr>
        <w:t xml:space="preserve">R have continuously improved. </w:t>
      </w:r>
      <w:r w:rsidR="00D04201" w:rsidRPr="00D04201">
        <w:rPr>
          <w:rFonts w:ascii="Tahoma" w:hAnsi="Tahoma" w:cs="Tahoma"/>
          <w:sz w:val="22"/>
          <w:szCs w:val="22"/>
        </w:rPr>
        <w:t xml:space="preserve"> </w:t>
      </w:r>
    </w:p>
    <w:p w14:paraId="6BE20AEE" w14:textId="77777777" w:rsidR="00D04201" w:rsidRPr="00D04201" w:rsidRDefault="00D04201" w:rsidP="00D04201">
      <w:pPr>
        <w:rPr>
          <w:rFonts w:ascii="Tahoma" w:hAnsi="Tahoma" w:cs="Tahoma"/>
          <w:sz w:val="22"/>
          <w:szCs w:val="22"/>
        </w:rPr>
      </w:pPr>
    </w:p>
    <w:p w14:paraId="3921ABB9" w14:textId="3B4EBFA4" w:rsidR="00D04201" w:rsidRPr="00D04201" w:rsidRDefault="00D04201" w:rsidP="00D04201">
      <w:pPr>
        <w:rPr>
          <w:rFonts w:ascii="Tahoma" w:hAnsi="Tahoma" w:cs="Tahoma"/>
          <w:sz w:val="22"/>
          <w:szCs w:val="22"/>
        </w:rPr>
      </w:pPr>
      <w:r w:rsidRPr="00D04201">
        <w:rPr>
          <w:rFonts w:ascii="Tahoma" w:hAnsi="Tahoma" w:cs="Tahoma"/>
          <w:sz w:val="22"/>
          <w:szCs w:val="22"/>
        </w:rPr>
        <w:t xml:space="preserve">Sharon </w:t>
      </w:r>
      <w:r w:rsidR="00606BBB">
        <w:rPr>
          <w:rFonts w:ascii="Tahoma" w:hAnsi="Tahoma" w:cs="Tahoma"/>
          <w:sz w:val="22"/>
          <w:szCs w:val="22"/>
        </w:rPr>
        <w:t>gave a brief update of our</w:t>
      </w:r>
      <w:r w:rsidR="00AE005C">
        <w:rPr>
          <w:rFonts w:ascii="Tahoma" w:hAnsi="Tahoma" w:cs="Tahoma"/>
          <w:sz w:val="22"/>
          <w:szCs w:val="22"/>
        </w:rPr>
        <w:t xml:space="preserve"> PAC goal to raise </w:t>
      </w:r>
      <w:r w:rsidRPr="00D04201">
        <w:rPr>
          <w:rFonts w:ascii="Tahoma" w:hAnsi="Tahoma" w:cs="Tahoma"/>
          <w:sz w:val="22"/>
          <w:szCs w:val="22"/>
        </w:rPr>
        <w:t>$25,000 by December</w:t>
      </w:r>
      <w:r w:rsidR="00D95427">
        <w:rPr>
          <w:rFonts w:ascii="Tahoma" w:hAnsi="Tahoma" w:cs="Tahoma"/>
          <w:sz w:val="22"/>
          <w:szCs w:val="22"/>
        </w:rPr>
        <w:t xml:space="preserve"> 2019</w:t>
      </w:r>
      <w:r w:rsidR="00A149D1">
        <w:rPr>
          <w:rFonts w:ascii="Tahoma" w:hAnsi="Tahoma" w:cs="Tahoma"/>
          <w:sz w:val="22"/>
          <w:szCs w:val="22"/>
        </w:rPr>
        <w:t xml:space="preserve">, with a $50,000 PAC fund total between now and the 2020 election cycle. </w:t>
      </w:r>
      <w:r w:rsidR="00466030">
        <w:rPr>
          <w:rFonts w:ascii="Tahoma" w:hAnsi="Tahoma" w:cs="Tahoma"/>
          <w:sz w:val="22"/>
          <w:szCs w:val="22"/>
        </w:rPr>
        <w:t>Da</w:t>
      </w:r>
      <w:r w:rsidR="00A149D1">
        <w:rPr>
          <w:rFonts w:ascii="Tahoma" w:hAnsi="Tahoma" w:cs="Tahoma"/>
          <w:sz w:val="22"/>
          <w:szCs w:val="22"/>
        </w:rPr>
        <w:t xml:space="preserve">ve </w:t>
      </w:r>
      <w:r w:rsidR="00606BBB">
        <w:rPr>
          <w:rFonts w:ascii="Tahoma" w:hAnsi="Tahoma" w:cs="Tahoma"/>
          <w:sz w:val="22"/>
          <w:szCs w:val="22"/>
        </w:rPr>
        <w:t xml:space="preserve">Horne </w:t>
      </w:r>
      <w:r w:rsidR="00A149D1">
        <w:rPr>
          <w:rFonts w:ascii="Tahoma" w:hAnsi="Tahoma" w:cs="Tahoma"/>
          <w:sz w:val="22"/>
          <w:szCs w:val="22"/>
        </w:rPr>
        <w:t xml:space="preserve">mentioned he sees heightened </w:t>
      </w:r>
      <w:r w:rsidRPr="00D04201">
        <w:rPr>
          <w:rFonts w:ascii="Tahoma" w:hAnsi="Tahoma" w:cs="Tahoma"/>
          <w:sz w:val="22"/>
          <w:szCs w:val="22"/>
        </w:rPr>
        <w:t>enthusiasm among</w:t>
      </w:r>
      <w:r w:rsidR="00606BBB">
        <w:rPr>
          <w:rFonts w:ascii="Tahoma" w:hAnsi="Tahoma" w:cs="Tahoma"/>
          <w:sz w:val="22"/>
          <w:szCs w:val="22"/>
        </w:rPr>
        <w:t>st our</w:t>
      </w:r>
      <w:r w:rsidRPr="00D04201">
        <w:rPr>
          <w:rFonts w:ascii="Tahoma" w:hAnsi="Tahoma" w:cs="Tahoma"/>
          <w:sz w:val="22"/>
          <w:szCs w:val="22"/>
        </w:rPr>
        <w:t xml:space="preserve"> members</w:t>
      </w:r>
      <w:r w:rsidR="00606BBB">
        <w:rPr>
          <w:rFonts w:ascii="Tahoma" w:hAnsi="Tahoma" w:cs="Tahoma"/>
          <w:sz w:val="22"/>
          <w:szCs w:val="22"/>
        </w:rPr>
        <w:t xml:space="preserve"> regarding </w:t>
      </w:r>
      <w:r w:rsidR="00A149D1">
        <w:rPr>
          <w:rFonts w:ascii="Tahoma" w:hAnsi="Tahoma" w:cs="Tahoma"/>
          <w:sz w:val="22"/>
          <w:szCs w:val="22"/>
        </w:rPr>
        <w:t>our governmental advocacy efforts, and attributes that to increased c</w:t>
      </w:r>
      <w:r w:rsidR="00606BBB">
        <w:rPr>
          <w:rFonts w:ascii="Tahoma" w:hAnsi="Tahoma" w:cs="Tahoma"/>
          <w:sz w:val="22"/>
          <w:szCs w:val="22"/>
        </w:rPr>
        <w:t xml:space="preserve">ommunication with </w:t>
      </w:r>
      <w:r w:rsidR="00A149D1">
        <w:rPr>
          <w:rFonts w:ascii="Tahoma" w:hAnsi="Tahoma" w:cs="Tahoma"/>
          <w:sz w:val="22"/>
          <w:szCs w:val="22"/>
        </w:rPr>
        <w:t xml:space="preserve">our membership in this area. </w:t>
      </w:r>
    </w:p>
    <w:p w14:paraId="5BC5A0BC" w14:textId="77777777" w:rsidR="00D04201" w:rsidRPr="00D04201" w:rsidRDefault="00D04201" w:rsidP="00D04201">
      <w:pPr>
        <w:rPr>
          <w:rFonts w:ascii="Tahoma" w:hAnsi="Tahoma" w:cs="Tahoma"/>
          <w:sz w:val="22"/>
          <w:szCs w:val="22"/>
        </w:rPr>
      </w:pPr>
    </w:p>
    <w:p w14:paraId="6E8042E5" w14:textId="4551A985" w:rsidR="00583017" w:rsidRDefault="00D04201" w:rsidP="00291ADB">
      <w:pPr>
        <w:rPr>
          <w:rFonts w:ascii="Tahoma" w:hAnsi="Tahoma" w:cs="Tahoma"/>
          <w:sz w:val="22"/>
          <w:szCs w:val="22"/>
        </w:rPr>
      </w:pPr>
      <w:r w:rsidRPr="00D04201">
        <w:rPr>
          <w:rFonts w:ascii="Tahoma" w:hAnsi="Tahoma" w:cs="Tahoma"/>
          <w:sz w:val="22"/>
          <w:szCs w:val="22"/>
        </w:rPr>
        <w:t xml:space="preserve">Alex </w:t>
      </w:r>
      <w:r w:rsidR="00097B13" w:rsidRPr="00291ADB">
        <w:rPr>
          <w:rFonts w:ascii="Tahoma" w:hAnsi="Tahoma" w:cs="Tahoma"/>
          <w:color w:val="000000" w:themeColor="text1"/>
          <w:sz w:val="22"/>
          <w:szCs w:val="22"/>
        </w:rPr>
        <w:t>Lehmann</w:t>
      </w:r>
      <w:r w:rsidR="00097B13" w:rsidRPr="00D04201">
        <w:rPr>
          <w:rFonts w:ascii="Tahoma" w:hAnsi="Tahoma" w:cs="Tahoma"/>
          <w:sz w:val="22"/>
          <w:szCs w:val="22"/>
        </w:rPr>
        <w:t xml:space="preserve"> </w:t>
      </w:r>
      <w:r w:rsidR="00097B13">
        <w:rPr>
          <w:rFonts w:ascii="Tahoma" w:hAnsi="Tahoma" w:cs="Tahoma"/>
          <w:sz w:val="22"/>
          <w:szCs w:val="22"/>
        </w:rPr>
        <w:t xml:space="preserve">asked </w:t>
      </w:r>
      <w:r w:rsidRPr="00D04201">
        <w:rPr>
          <w:rFonts w:ascii="Tahoma" w:hAnsi="Tahoma" w:cs="Tahoma"/>
          <w:sz w:val="22"/>
          <w:szCs w:val="22"/>
        </w:rPr>
        <w:t>if</w:t>
      </w:r>
      <w:r w:rsidR="006101A6">
        <w:rPr>
          <w:rFonts w:ascii="Tahoma" w:hAnsi="Tahoma" w:cs="Tahoma"/>
          <w:sz w:val="22"/>
          <w:szCs w:val="22"/>
        </w:rPr>
        <w:t xml:space="preserve"> there is a running list of legislative items </w:t>
      </w:r>
      <w:r w:rsidR="000D673D">
        <w:rPr>
          <w:rFonts w:ascii="Tahoma" w:hAnsi="Tahoma" w:cs="Tahoma"/>
          <w:sz w:val="22"/>
          <w:szCs w:val="22"/>
        </w:rPr>
        <w:t>we want</w:t>
      </w:r>
      <w:r w:rsidRPr="00D04201">
        <w:rPr>
          <w:rFonts w:ascii="Tahoma" w:hAnsi="Tahoma" w:cs="Tahoma"/>
          <w:sz w:val="22"/>
          <w:szCs w:val="22"/>
        </w:rPr>
        <w:t xml:space="preserve"> addressed </w:t>
      </w:r>
      <w:r w:rsidR="00500CBB">
        <w:rPr>
          <w:rFonts w:ascii="Tahoma" w:hAnsi="Tahoma" w:cs="Tahoma"/>
          <w:sz w:val="22"/>
          <w:szCs w:val="22"/>
        </w:rPr>
        <w:t>and their</w:t>
      </w:r>
      <w:r w:rsidR="005850AD">
        <w:rPr>
          <w:rFonts w:ascii="Tahoma" w:hAnsi="Tahoma" w:cs="Tahoma"/>
          <w:sz w:val="22"/>
          <w:szCs w:val="22"/>
        </w:rPr>
        <w:t xml:space="preserve"> related</w:t>
      </w:r>
      <w:r w:rsidR="00500CBB">
        <w:rPr>
          <w:rFonts w:ascii="Tahoma" w:hAnsi="Tahoma" w:cs="Tahoma"/>
          <w:sz w:val="22"/>
          <w:szCs w:val="22"/>
        </w:rPr>
        <w:t xml:space="preserve"> priority, </w:t>
      </w:r>
      <w:r w:rsidR="005850AD">
        <w:rPr>
          <w:rFonts w:ascii="Tahoma" w:hAnsi="Tahoma" w:cs="Tahoma"/>
          <w:sz w:val="22"/>
          <w:szCs w:val="22"/>
        </w:rPr>
        <w:t>so</w:t>
      </w:r>
      <w:r w:rsidR="006101A6">
        <w:rPr>
          <w:rFonts w:ascii="Tahoma" w:hAnsi="Tahoma" w:cs="Tahoma"/>
          <w:sz w:val="22"/>
          <w:szCs w:val="22"/>
        </w:rPr>
        <w:t xml:space="preserve"> once current initiatives are resolved, we are aware of</w:t>
      </w:r>
      <w:r w:rsidRPr="00D04201">
        <w:rPr>
          <w:rFonts w:ascii="Tahoma" w:hAnsi="Tahoma" w:cs="Tahoma"/>
          <w:sz w:val="22"/>
          <w:szCs w:val="22"/>
        </w:rPr>
        <w:t xml:space="preserve"> future issues in the pipeline. </w:t>
      </w:r>
    </w:p>
    <w:p w14:paraId="2F3C7BFE" w14:textId="77777777" w:rsidR="00583017" w:rsidRDefault="00583017" w:rsidP="00291ADB">
      <w:pPr>
        <w:rPr>
          <w:rFonts w:ascii="Tahoma" w:hAnsi="Tahoma" w:cs="Tahoma"/>
          <w:sz w:val="22"/>
          <w:szCs w:val="22"/>
        </w:rPr>
      </w:pPr>
    </w:p>
    <w:p w14:paraId="56BBB54B" w14:textId="77777777" w:rsidR="006135E5" w:rsidRDefault="00583017" w:rsidP="00291ADB">
      <w:pPr>
        <w:rPr>
          <w:rFonts w:ascii="Tahoma" w:hAnsi="Tahoma" w:cs="Tahoma"/>
          <w:sz w:val="22"/>
          <w:szCs w:val="22"/>
        </w:rPr>
      </w:pPr>
      <w:r w:rsidRPr="007D40FE">
        <w:rPr>
          <w:rFonts w:ascii="Tahoma" w:hAnsi="Tahoma" w:cs="Tahoma"/>
          <w:b/>
          <w:i/>
          <w:sz w:val="22"/>
          <w:szCs w:val="22"/>
        </w:rPr>
        <w:t>Action Item(s):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73833F6" w14:textId="087DCEED" w:rsidR="00583017" w:rsidRPr="006135E5" w:rsidRDefault="006101A6" w:rsidP="006135E5">
      <w:pPr>
        <w:pStyle w:val="ListParagraph"/>
        <w:numPr>
          <w:ilvl w:val="0"/>
          <w:numId w:val="9"/>
        </w:numPr>
        <w:rPr>
          <w:rFonts w:cs="Tahoma"/>
          <w:sz w:val="22"/>
        </w:rPr>
      </w:pPr>
      <w:r w:rsidRPr="006135E5">
        <w:rPr>
          <w:rFonts w:cs="Tahoma"/>
          <w:sz w:val="22"/>
        </w:rPr>
        <w:t>It was noted our “</w:t>
      </w:r>
      <w:r w:rsidR="00D04201" w:rsidRPr="006135E5">
        <w:rPr>
          <w:rFonts w:cs="Tahoma"/>
          <w:sz w:val="22"/>
        </w:rPr>
        <w:t>CPA Impact</w:t>
      </w:r>
      <w:r w:rsidRPr="006135E5">
        <w:rPr>
          <w:rFonts w:cs="Tahoma"/>
          <w:sz w:val="22"/>
        </w:rPr>
        <w:t>” e-</w:t>
      </w:r>
      <w:r w:rsidR="00D04201" w:rsidRPr="006135E5">
        <w:rPr>
          <w:rFonts w:cs="Tahoma"/>
          <w:sz w:val="22"/>
        </w:rPr>
        <w:t>newsletter</w:t>
      </w:r>
      <w:r w:rsidR="00440615" w:rsidRPr="006135E5">
        <w:rPr>
          <w:rFonts w:cs="Tahoma"/>
          <w:sz w:val="22"/>
        </w:rPr>
        <w:t xml:space="preserve"> an</w:t>
      </w:r>
      <w:r w:rsidR="005850AD">
        <w:rPr>
          <w:rFonts w:cs="Tahoma"/>
          <w:sz w:val="22"/>
        </w:rPr>
        <w:t xml:space="preserve">d our website currently feature </w:t>
      </w:r>
      <w:r w:rsidRPr="006135E5">
        <w:rPr>
          <w:rFonts w:cs="Tahoma"/>
          <w:sz w:val="22"/>
        </w:rPr>
        <w:t>advocacy issues at the forefront, and that</w:t>
      </w:r>
      <w:r w:rsidR="005850AD">
        <w:rPr>
          <w:rFonts w:cs="Tahoma"/>
          <w:sz w:val="22"/>
        </w:rPr>
        <w:t xml:space="preserve"> we will continue to expand </w:t>
      </w:r>
      <w:r w:rsidR="003E36BC" w:rsidRPr="006135E5">
        <w:rPr>
          <w:rFonts w:cs="Tahoma"/>
          <w:sz w:val="22"/>
        </w:rPr>
        <w:t>communication</w:t>
      </w:r>
      <w:r w:rsidR="006135E5" w:rsidRPr="006135E5">
        <w:rPr>
          <w:rFonts w:cs="Tahoma"/>
          <w:sz w:val="22"/>
        </w:rPr>
        <w:t xml:space="preserve"> efforts regarding </w:t>
      </w:r>
      <w:r w:rsidR="003E36BC" w:rsidRPr="006135E5">
        <w:rPr>
          <w:rFonts w:cs="Tahoma"/>
          <w:sz w:val="22"/>
        </w:rPr>
        <w:t>potent</w:t>
      </w:r>
      <w:r w:rsidR="005850AD">
        <w:rPr>
          <w:rFonts w:cs="Tahoma"/>
          <w:sz w:val="22"/>
        </w:rPr>
        <w:t>ial member-based legislative concerns to be addressed in the future.</w:t>
      </w:r>
    </w:p>
    <w:p w14:paraId="3226B3A9" w14:textId="77777777" w:rsidR="00583017" w:rsidRDefault="00583017" w:rsidP="00291ADB">
      <w:pPr>
        <w:rPr>
          <w:rFonts w:ascii="Tahoma" w:hAnsi="Tahoma" w:cs="Tahoma"/>
          <w:sz w:val="22"/>
          <w:szCs w:val="22"/>
        </w:rPr>
      </w:pPr>
    </w:p>
    <w:p w14:paraId="7E90CBF4" w14:textId="56147A8F" w:rsidR="0053702F" w:rsidRPr="005850AD" w:rsidRDefault="00A25A3D" w:rsidP="009978CB">
      <w:pPr>
        <w:pStyle w:val="ListParagraph"/>
        <w:numPr>
          <w:ilvl w:val="0"/>
          <w:numId w:val="9"/>
        </w:numPr>
        <w:rPr>
          <w:rFonts w:cs="Tahoma"/>
          <w:i/>
          <w:color w:val="385623" w:themeColor="accent6" w:themeShade="80"/>
          <w:sz w:val="22"/>
        </w:rPr>
      </w:pPr>
      <w:r w:rsidRPr="006135E5">
        <w:rPr>
          <w:rFonts w:cs="Tahoma"/>
          <w:sz w:val="22"/>
        </w:rPr>
        <w:lastRenderedPageBreak/>
        <w:t xml:space="preserve">Our </w:t>
      </w:r>
      <w:r w:rsidR="00583017" w:rsidRPr="006135E5">
        <w:rPr>
          <w:rFonts w:cs="Tahoma"/>
          <w:sz w:val="22"/>
        </w:rPr>
        <w:t xml:space="preserve">NC CPA PAC $50,000 fundraising </w:t>
      </w:r>
      <w:r w:rsidRPr="006135E5">
        <w:rPr>
          <w:rFonts w:cs="Tahoma"/>
          <w:sz w:val="22"/>
        </w:rPr>
        <w:t xml:space="preserve">campaign (between now and the 2020 election cycle) will </w:t>
      </w:r>
      <w:r w:rsidR="006135E5">
        <w:rPr>
          <w:rFonts w:cs="Tahoma"/>
          <w:sz w:val="22"/>
        </w:rPr>
        <w:t xml:space="preserve">now </w:t>
      </w:r>
      <w:r w:rsidR="00583017" w:rsidRPr="006135E5">
        <w:rPr>
          <w:rFonts w:cs="Tahoma"/>
          <w:sz w:val="22"/>
        </w:rPr>
        <w:t>begin in earnest.</w:t>
      </w:r>
    </w:p>
    <w:p w14:paraId="61DC0345" w14:textId="77777777" w:rsidR="0053702F" w:rsidRDefault="0053702F" w:rsidP="009978CB">
      <w:pPr>
        <w:rPr>
          <w:rFonts w:ascii="Tahoma" w:hAnsi="Tahoma" w:cs="Tahoma"/>
          <w:color w:val="385623" w:themeColor="accent6" w:themeShade="80"/>
          <w:sz w:val="28"/>
          <w:szCs w:val="28"/>
        </w:rPr>
      </w:pPr>
    </w:p>
    <w:p w14:paraId="63846BF8" w14:textId="5DE38514" w:rsidR="009978CB" w:rsidRPr="009978CB" w:rsidRDefault="001308F2" w:rsidP="009978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385623" w:themeColor="accent6" w:themeShade="80"/>
          <w:sz w:val="28"/>
          <w:szCs w:val="28"/>
        </w:rPr>
        <w:t>Diversity &amp; Inclusion</w:t>
      </w:r>
      <w:r>
        <w:rPr>
          <w:rFonts w:ascii="Tahoma" w:hAnsi="Tahoma" w:cs="Tahoma"/>
          <w:color w:val="385623" w:themeColor="accent6" w:themeShade="80"/>
          <w:sz w:val="28"/>
          <w:szCs w:val="28"/>
        </w:rPr>
        <w:br/>
      </w:r>
      <w:r w:rsidR="001C6E78" w:rsidRPr="001308F2">
        <w:rPr>
          <w:rFonts w:ascii="Tahoma" w:hAnsi="Tahoma" w:cs="Tahoma"/>
          <w:color w:val="385623" w:themeColor="accent6" w:themeShade="80"/>
        </w:rPr>
        <w:t>Committee Report</w:t>
      </w:r>
      <w:r w:rsidR="00EE3D09">
        <w:rPr>
          <w:rFonts w:ascii="Tahoma" w:hAnsi="Tahoma" w:cs="Tahoma"/>
          <w:color w:val="385623" w:themeColor="accent6" w:themeShade="80"/>
        </w:rPr>
        <w:t xml:space="preserve"> Updates</w:t>
      </w:r>
      <w:r w:rsidR="00A37F35">
        <w:rPr>
          <w:rFonts w:ascii="Tahoma" w:hAnsi="Tahoma" w:cs="Tahoma"/>
          <w:color w:val="385623" w:themeColor="accent6" w:themeShade="80"/>
        </w:rPr>
        <w:br/>
      </w:r>
      <w:r w:rsidR="009978CB" w:rsidRPr="009978CB">
        <w:rPr>
          <w:rFonts w:ascii="Tahoma" w:hAnsi="Tahoma" w:cs="Tahoma"/>
          <w:sz w:val="22"/>
          <w:szCs w:val="22"/>
        </w:rPr>
        <w:t>Austin</w:t>
      </w:r>
      <w:r w:rsidR="00D463B9">
        <w:rPr>
          <w:rFonts w:ascii="Tahoma" w:hAnsi="Tahoma" w:cs="Tahoma"/>
          <w:sz w:val="22"/>
          <w:szCs w:val="22"/>
        </w:rPr>
        <w:t xml:space="preserve"> Wachter</w:t>
      </w:r>
      <w:r w:rsidR="005850AD">
        <w:rPr>
          <w:rFonts w:ascii="Tahoma" w:hAnsi="Tahoma" w:cs="Tahoma"/>
          <w:sz w:val="22"/>
          <w:szCs w:val="22"/>
        </w:rPr>
        <w:t xml:space="preserve"> led a</w:t>
      </w:r>
      <w:r w:rsidR="009978CB" w:rsidRPr="009978CB">
        <w:rPr>
          <w:rFonts w:ascii="Tahoma" w:hAnsi="Tahoma" w:cs="Tahoma"/>
          <w:sz w:val="22"/>
          <w:szCs w:val="22"/>
        </w:rPr>
        <w:t xml:space="preserve"> discu</w:t>
      </w:r>
      <w:r w:rsidR="005850AD">
        <w:rPr>
          <w:rFonts w:ascii="Tahoma" w:hAnsi="Tahoma" w:cs="Tahoma"/>
          <w:sz w:val="22"/>
          <w:szCs w:val="22"/>
        </w:rPr>
        <w:t>ssion concerning</w:t>
      </w:r>
      <w:r w:rsidR="009978CB" w:rsidRPr="009978CB">
        <w:rPr>
          <w:rFonts w:ascii="Tahoma" w:hAnsi="Tahoma" w:cs="Tahoma"/>
          <w:sz w:val="22"/>
          <w:szCs w:val="22"/>
        </w:rPr>
        <w:t xml:space="preserve"> </w:t>
      </w:r>
      <w:r w:rsidR="00A25A3D">
        <w:rPr>
          <w:rFonts w:ascii="Tahoma" w:hAnsi="Tahoma" w:cs="Tahoma"/>
          <w:sz w:val="22"/>
          <w:szCs w:val="22"/>
        </w:rPr>
        <w:t xml:space="preserve">reported D&amp;I </w:t>
      </w:r>
      <w:r w:rsidR="009978CB" w:rsidRPr="009978CB">
        <w:rPr>
          <w:rFonts w:ascii="Tahoma" w:hAnsi="Tahoma" w:cs="Tahoma"/>
          <w:sz w:val="22"/>
          <w:szCs w:val="22"/>
        </w:rPr>
        <w:t xml:space="preserve">progress </w:t>
      </w:r>
      <w:r w:rsidR="009E3DC3">
        <w:rPr>
          <w:rFonts w:ascii="Tahoma" w:hAnsi="Tahoma" w:cs="Tahoma"/>
          <w:sz w:val="22"/>
          <w:szCs w:val="22"/>
        </w:rPr>
        <w:t xml:space="preserve">of each </w:t>
      </w:r>
      <w:r w:rsidR="00A25A3D">
        <w:rPr>
          <w:rFonts w:ascii="Tahoma" w:hAnsi="Tahoma" w:cs="Tahoma"/>
          <w:sz w:val="22"/>
          <w:szCs w:val="22"/>
        </w:rPr>
        <w:t>NCACPA</w:t>
      </w:r>
      <w:r w:rsidR="005850AD">
        <w:rPr>
          <w:rFonts w:ascii="Tahoma" w:hAnsi="Tahoma" w:cs="Tahoma"/>
          <w:sz w:val="22"/>
          <w:szCs w:val="22"/>
        </w:rPr>
        <w:t xml:space="preserve"> committee.  Noted below are</w:t>
      </w:r>
      <w:r w:rsidR="00A25A3D">
        <w:rPr>
          <w:rFonts w:ascii="Tahoma" w:hAnsi="Tahoma" w:cs="Tahoma"/>
          <w:sz w:val="22"/>
          <w:szCs w:val="22"/>
        </w:rPr>
        <w:t xml:space="preserve"> </w:t>
      </w:r>
      <w:r w:rsidR="0049417E">
        <w:rPr>
          <w:rFonts w:ascii="Tahoma" w:hAnsi="Tahoma" w:cs="Tahoma"/>
          <w:sz w:val="22"/>
          <w:szCs w:val="22"/>
        </w:rPr>
        <w:t xml:space="preserve">overall </w:t>
      </w:r>
      <w:r w:rsidR="00A25A3D">
        <w:rPr>
          <w:rFonts w:ascii="Tahoma" w:hAnsi="Tahoma" w:cs="Tahoma"/>
          <w:sz w:val="22"/>
          <w:szCs w:val="22"/>
        </w:rPr>
        <w:t>comments from the b</w:t>
      </w:r>
      <w:r w:rsidR="009E3DC3">
        <w:rPr>
          <w:rFonts w:ascii="Tahoma" w:hAnsi="Tahoma" w:cs="Tahoma"/>
          <w:sz w:val="22"/>
          <w:szCs w:val="22"/>
        </w:rPr>
        <w:t xml:space="preserve">oard </w:t>
      </w:r>
      <w:r w:rsidR="0049417E">
        <w:rPr>
          <w:rFonts w:ascii="Tahoma" w:hAnsi="Tahoma" w:cs="Tahoma"/>
          <w:sz w:val="22"/>
          <w:szCs w:val="22"/>
        </w:rPr>
        <w:t>regarding committee efforts:</w:t>
      </w:r>
    </w:p>
    <w:p w14:paraId="01D3241C" w14:textId="19291239" w:rsidR="009978CB" w:rsidRPr="009978CB" w:rsidRDefault="00443ADA" w:rsidP="00E2738F">
      <w:pPr>
        <w:pStyle w:val="ListParagraph"/>
        <w:numPr>
          <w:ilvl w:val="0"/>
          <w:numId w:val="4"/>
        </w:numPr>
        <w:rPr>
          <w:rFonts w:cs="Tahoma"/>
          <w:sz w:val="22"/>
        </w:rPr>
      </w:pPr>
      <w:r>
        <w:rPr>
          <w:rFonts w:cs="Tahoma"/>
          <w:sz w:val="22"/>
        </w:rPr>
        <w:t>T</w:t>
      </w:r>
      <w:r w:rsidR="00A25A3D">
        <w:rPr>
          <w:rFonts w:cs="Tahoma"/>
          <w:sz w:val="22"/>
        </w:rPr>
        <w:t>he committee s</w:t>
      </w:r>
      <w:r w:rsidR="009978CB" w:rsidRPr="009978CB">
        <w:rPr>
          <w:rFonts w:cs="Tahoma"/>
          <w:sz w:val="22"/>
        </w:rPr>
        <w:t xml:space="preserve">tatus </w:t>
      </w:r>
      <w:r w:rsidR="00A25A3D">
        <w:rPr>
          <w:rFonts w:cs="Tahoma"/>
          <w:sz w:val="22"/>
        </w:rPr>
        <w:t xml:space="preserve">reports </w:t>
      </w:r>
      <w:r w:rsidR="0049417E">
        <w:rPr>
          <w:rFonts w:cs="Tahoma"/>
          <w:sz w:val="22"/>
        </w:rPr>
        <w:t xml:space="preserve">seem </w:t>
      </w:r>
      <w:r w:rsidR="009978CB" w:rsidRPr="009978CB">
        <w:rPr>
          <w:rFonts w:cs="Tahoma"/>
          <w:sz w:val="22"/>
        </w:rPr>
        <w:t>to be mo</w:t>
      </w:r>
      <w:r w:rsidR="00A25A3D">
        <w:rPr>
          <w:rFonts w:cs="Tahoma"/>
          <w:sz w:val="22"/>
        </w:rPr>
        <w:t xml:space="preserve">re of an ongoing plan. There was concern expressed as to </w:t>
      </w:r>
      <w:r w:rsidR="0049417E">
        <w:rPr>
          <w:rFonts w:cs="Tahoma"/>
          <w:sz w:val="22"/>
        </w:rPr>
        <w:t>how</w:t>
      </w:r>
      <w:r w:rsidR="009978CB" w:rsidRPr="009978CB">
        <w:rPr>
          <w:rFonts w:cs="Tahoma"/>
          <w:sz w:val="22"/>
        </w:rPr>
        <w:t xml:space="preserve"> completion of the plans will be carried out.</w:t>
      </w:r>
    </w:p>
    <w:p w14:paraId="1C1CFDEC" w14:textId="526B08FC" w:rsidR="009978CB" w:rsidRPr="009978CB" w:rsidRDefault="009978CB" w:rsidP="00E2738F">
      <w:pPr>
        <w:pStyle w:val="ListParagraph"/>
        <w:numPr>
          <w:ilvl w:val="0"/>
          <w:numId w:val="4"/>
        </w:numPr>
        <w:rPr>
          <w:rFonts w:cs="Tahoma"/>
          <w:sz w:val="22"/>
        </w:rPr>
      </w:pPr>
      <w:r w:rsidRPr="009978CB">
        <w:rPr>
          <w:rFonts w:cs="Tahoma"/>
          <w:sz w:val="22"/>
        </w:rPr>
        <w:t>D&amp;I may not have been well defined</w:t>
      </w:r>
      <w:r w:rsidR="00171DC7">
        <w:rPr>
          <w:rFonts w:cs="Tahoma"/>
          <w:sz w:val="22"/>
        </w:rPr>
        <w:t>. H</w:t>
      </w:r>
      <w:r w:rsidRPr="009978CB">
        <w:rPr>
          <w:rFonts w:cs="Tahoma"/>
          <w:sz w:val="22"/>
        </w:rPr>
        <w:t>ow can we determine success if we don’t know the definition</w:t>
      </w:r>
      <w:r w:rsidR="00171DC7">
        <w:rPr>
          <w:rFonts w:cs="Tahoma"/>
          <w:sz w:val="22"/>
        </w:rPr>
        <w:t>?</w:t>
      </w:r>
    </w:p>
    <w:p w14:paraId="1F45FF9C" w14:textId="5C055385" w:rsidR="009978CB" w:rsidRPr="009978CB" w:rsidRDefault="00BE6AAA" w:rsidP="00E2738F">
      <w:pPr>
        <w:pStyle w:val="ListParagraph"/>
        <w:numPr>
          <w:ilvl w:val="0"/>
          <w:numId w:val="4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It was noted this request </w:t>
      </w:r>
      <w:r w:rsidR="009978CB" w:rsidRPr="009978CB">
        <w:rPr>
          <w:rFonts w:cs="Tahoma"/>
          <w:sz w:val="22"/>
        </w:rPr>
        <w:t xml:space="preserve">was </w:t>
      </w:r>
      <w:r>
        <w:rPr>
          <w:rFonts w:cs="Tahoma"/>
          <w:sz w:val="22"/>
        </w:rPr>
        <w:t>intentionally presented in a somewhat</w:t>
      </w:r>
      <w:r w:rsidR="009978CB" w:rsidRPr="009978CB">
        <w:rPr>
          <w:rFonts w:cs="Tahoma"/>
          <w:sz w:val="22"/>
        </w:rPr>
        <w:t xml:space="preserve"> ambig</w:t>
      </w:r>
      <w:r w:rsidR="00EE3D09">
        <w:rPr>
          <w:rFonts w:cs="Tahoma"/>
          <w:sz w:val="22"/>
        </w:rPr>
        <w:t>u</w:t>
      </w:r>
      <w:r>
        <w:rPr>
          <w:rFonts w:cs="Tahoma"/>
          <w:sz w:val="22"/>
        </w:rPr>
        <w:t>ous matter, with the hope that each committee would come up with a plan that best suited their individual situation</w:t>
      </w:r>
      <w:r w:rsidR="004810B8">
        <w:rPr>
          <w:rFonts w:cs="Tahoma"/>
          <w:sz w:val="22"/>
        </w:rPr>
        <w:t xml:space="preserve"> and/or status. </w:t>
      </w:r>
      <w:r w:rsidR="0049417E">
        <w:rPr>
          <w:rFonts w:cs="Tahoma"/>
          <w:sz w:val="22"/>
        </w:rPr>
        <w:t xml:space="preserve">It was stated that at this point, we should likely </w:t>
      </w:r>
      <w:r w:rsidR="004810B8">
        <w:rPr>
          <w:rFonts w:cs="Tahoma"/>
          <w:sz w:val="22"/>
        </w:rPr>
        <w:t xml:space="preserve">offer </w:t>
      </w:r>
      <w:r>
        <w:rPr>
          <w:rFonts w:cs="Tahoma"/>
          <w:sz w:val="22"/>
        </w:rPr>
        <w:t>more direction in this area.</w:t>
      </w:r>
    </w:p>
    <w:p w14:paraId="673EFCA2" w14:textId="77777777" w:rsidR="006135E5" w:rsidRDefault="004810B8" w:rsidP="009978CB">
      <w:pPr>
        <w:rPr>
          <w:rFonts w:ascii="Tahoma" w:hAnsi="Tahoma" w:cs="Tahoma"/>
          <w:sz w:val="22"/>
          <w:szCs w:val="22"/>
        </w:rPr>
      </w:pPr>
      <w:r w:rsidRPr="007D40FE">
        <w:rPr>
          <w:rFonts w:ascii="Tahoma" w:hAnsi="Tahoma" w:cs="Tahoma"/>
          <w:b/>
          <w:i/>
          <w:sz w:val="22"/>
          <w:szCs w:val="22"/>
        </w:rPr>
        <w:t>Action Items(s):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DF52B1E" w14:textId="709092A6" w:rsidR="009978CB" w:rsidRPr="006135E5" w:rsidRDefault="004810B8" w:rsidP="006135E5">
      <w:pPr>
        <w:pStyle w:val="ListParagraph"/>
        <w:numPr>
          <w:ilvl w:val="0"/>
          <w:numId w:val="12"/>
        </w:numPr>
        <w:rPr>
          <w:rFonts w:cs="Tahoma"/>
          <w:sz w:val="22"/>
        </w:rPr>
      </w:pPr>
      <w:r w:rsidRPr="006135E5">
        <w:rPr>
          <w:rFonts w:cs="Tahoma"/>
          <w:sz w:val="22"/>
        </w:rPr>
        <w:t xml:space="preserve">It was agreed </w:t>
      </w:r>
      <w:r w:rsidR="009E3DC3" w:rsidRPr="006135E5">
        <w:rPr>
          <w:rFonts w:cs="Tahoma"/>
          <w:sz w:val="22"/>
        </w:rPr>
        <w:t>Austin will</w:t>
      </w:r>
      <w:r w:rsidR="0049417E">
        <w:rPr>
          <w:rFonts w:cs="Tahoma"/>
          <w:sz w:val="22"/>
        </w:rPr>
        <w:t xml:space="preserve"> send out a communication to our</w:t>
      </w:r>
      <w:r w:rsidRPr="006135E5">
        <w:rPr>
          <w:rFonts w:cs="Tahoma"/>
          <w:sz w:val="22"/>
        </w:rPr>
        <w:t xml:space="preserve"> committees thanking them for their prior efforts, providing them more specificity in terms of our ask, and reminding them </w:t>
      </w:r>
      <w:r w:rsidR="009E3DC3" w:rsidRPr="006135E5">
        <w:rPr>
          <w:rFonts w:cs="Tahoma"/>
          <w:sz w:val="22"/>
        </w:rPr>
        <w:t xml:space="preserve">the </w:t>
      </w:r>
      <w:r w:rsidRPr="006135E5">
        <w:rPr>
          <w:rFonts w:cs="Tahoma"/>
          <w:sz w:val="22"/>
        </w:rPr>
        <w:t xml:space="preserve">D&amp;I </w:t>
      </w:r>
      <w:r w:rsidR="009E3DC3" w:rsidRPr="006135E5">
        <w:rPr>
          <w:rFonts w:cs="Tahoma"/>
          <w:sz w:val="22"/>
        </w:rPr>
        <w:t xml:space="preserve">work they are building on should be part of their </w:t>
      </w:r>
      <w:r w:rsidR="00171DC7" w:rsidRPr="006135E5">
        <w:rPr>
          <w:rFonts w:cs="Tahoma"/>
          <w:sz w:val="22"/>
        </w:rPr>
        <w:t>a</w:t>
      </w:r>
      <w:r w:rsidR="009E3DC3" w:rsidRPr="006135E5">
        <w:rPr>
          <w:rFonts w:cs="Tahoma"/>
          <w:sz w:val="22"/>
        </w:rPr>
        <w:t xml:space="preserve">ction </w:t>
      </w:r>
      <w:r w:rsidR="00171DC7" w:rsidRPr="006135E5">
        <w:rPr>
          <w:rFonts w:cs="Tahoma"/>
          <w:sz w:val="22"/>
        </w:rPr>
        <w:t>p</w:t>
      </w:r>
      <w:r w:rsidRPr="006135E5">
        <w:rPr>
          <w:rFonts w:cs="Tahoma"/>
          <w:sz w:val="22"/>
        </w:rPr>
        <w:t>lans.</w:t>
      </w:r>
    </w:p>
    <w:p w14:paraId="054B9858" w14:textId="77777777" w:rsidR="009978CB" w:rsidRPr="009978CB" w:rsidRDefault="009978CB" w:rsidP="009978CB">
      <w:pPr>
        <w:rPr>
          <w:rFonts w:ascii="Tahoma" w:hAnsi="Tahoma" w:cs="Tahoma"/>
        </w:rPr>
      </w:pPr>
    </w:p>
    <w:p w14:paraId="78C3DEAE" w14:textId="546BCB92" w:rsidR="00834F6C" w:rsidRDefault="00834F6C" w:rsidP="007535FC">
      <w:pPr>
        <w:rPr>
          <w:rFonts w:ascii="Tahoma" w:hAnsi="Tahoma" w:cs="Tahoma"/>
          <w:color w:val="385623" w:themeColor="accent6" w:themeShade="80"/>
        </w:rPr>
      </w:pPr>
      <w:r w:rsidRPr="00EE3D09">
        <w:rPr>
          <w:rFonts w:ascii="Tahoma" w:hAnsi="Tahoma" w:cs="Tahoma"/>
          <w:color w:val="385623" w:themeColor="accent6" w:themeShade="80"/>
        </w:rPr>
        <w:t>CEO Action Pledge</w:t>
      </w:r>
    </w:p>
    <w:p w14:paraId="13E94BF8" w14:textId="5E542AEE" w:rsidR="00843D94" w:rsidRDefault="00834F6C" w:rsidP="00ED3E5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Sharon </w:t>
      </w:r>
      <w:r w:rsidR="00F1329C">
        <w:rPr>
          <w:rFonts w:ascii="Tahoma" w:hAnsi="Tahoma" w:cs="Tahoma"/>
          <w:sz w:val="22"/>
          <w:szCs w:val="22"/>
        </w:rPr>
        <w:t xml:space="preserve">Bryson </w:t>
      </w:r>
      <w:r w:rsidR="00ED3E50">
        <w:rPr>
          <w:rFonts w:ascii="Tahoma" w:hAnsi="Tahoma" w:cs="Tahoma"/>
          <w:sz w:val="22"/>
          <w:szCs w:val="22"/>
        </w:rPr>
        <w:t xml:space="preserve">spoke briefly about the </w:t>
      </w:r>
      <w:r w:rsidR="00843D94">
        <w:rPr>
          <w:rFonts w:ascii="Tahoma" w:hAnsi="Tahoma" w:cs="Tahoma"/>
          <w:sz w:val="22"/>
          <w:szCs w:val="22"/>
        </w:rPr>
        <w:t>“</w:t>
      </w:r>
      <w:r w:rsidR="00ED3E50">
        <w:rPr>
          <w:rFonts w:ascii="Tahoma" w:hAnsi="Tahoma" w:cs="Tahoma"/>
          <w:sz w:val="22"/>
          <w:szCs w:val="22"/>
        </w:rPr>
        <w:t>CEO Action Pledge</w:t>
      </w:r>
      <w:r w:rsidR="00843D94">
        <w:rPr>
          <w:rFonts w:ascii="Tahoma" w:hAnsi="Tahoma" w:cs="Tahoma"/>
          <w:sz w:val="22"/>
          <w:szCs w:val="22"/>
        </w:rPr>
        <w:t>”</w:t>
      </w:r>
      <w:r w:rsidR="00ED3E50">
        <w:rPr>
          <w:rFonts w:ascii="Tahoma" w:hAnsi="Tahoma" w:cs="Tahoma"/>
          <w:sz w:val="22"/>
          <w:szCs w:val="22"/>
        </w:rPr>
        <w:t xml:space="preserve"> </w:t>
      </w:r>
      <w:r w:rsidR="00843D94">
        <w:rPr>
          <w:rFonts w:ascii="Tahoma" w:hAnsi="Tahoma" w:cs="Tahoma"/>
          <w:sz w:val="22"/>
          <w:szCs w:val="22"/>
        </w:rPr>
        <w:t xml:space="preserve">she will sign on behalf of </w:t>
      </w:r>
      <w:r w:rsidR="004810B8">
        <w:rPr>
          <w:rFonts w:ascii="Tahoma" w:hAnsi="Tahoma" w:cs="Tahoma"/>
          <w:sz w:val="22"/>
          <w:szCs w:val="22"/>
        </w:rPr>
        <w:t>NCACPA</w:t>
      </w:r>
      <w:r w:rsidR="00843D94">
        <w:rPr>
          <w:rFonts w:ascii="Tahoma" w:hAnsi="Tahoma" w:cs="Tahoma"/>
          <w:sz w:val="22"/>
          <w:szCs w:val="22"/>
        </w:rPr>
        <w:t>,</w:t>
      </w:r>
      <w:r w:rsidR="004810B8">
        <w:rPr>
          <w:rFonts w:ascii="Tahoma" w:hAnsi="Tahoma" w:cs="Tahoma"/>
          <w:sz w:val="22"/>
          <w:szCs w:val="22"/>
        </w:rPr>
        <w:t xml:space="preserve"> </w:t>
      </w:r>
      <w:r w:rsidR="0084078F">
        <w:rPr>
          <w:rFonts w:ascii="Tahoma" w:hAnsi="Tahoma" w:cs="Tahoma"/>
          <w:sz w:val="22"/>
          <w:szCs w:val="22"/>
        </w:rPr>
        <w:t>referencing</w:t>
      </w:r>
      <w:r w:rsidR="004810B8">
        <w:rPr>
          <w:rFonts w:ascii="Tahoma" w:hAnsi="Tahoma" w:cs="Tahoma"/>
          <w:sz w:val="22"/>
          <w:szCs w:val="22"/>
        </w:rPr>
        <w:t xml:space="preserve"> her intent</w:t>
      </w:r>
      <w:r w:rsidR="00843D94">
        <w:rPr>
          <w:rFonts w:ascii="Tahoma" w:hAnsi="Tahoma" w:cs="Tahoma"/>
          <w:sz w:val="22"/>
          <w:szCs w:val="22"/>
        </w:rPr>
        <w:t xml:space="preserve"> – with the combined efforts of the NCACPA </w:t>
      </w:r>
      <w:r w:rsidR="004D1970">
        <w:rPr>
          <w:rFonts w:ascii="Tahoma" w:hAnsi="Tahoma" w:cs="Tahoma"/>
          <w:sz w:val="22"/>
          <w:szCs w:val="22"/>
        </w:rPr>
        <w:t xml:space="preserve">board, members, and </w:t>
      </w:r>
      <w:r w:rsidR="000A15C5">
        <w:rPr>
          <w:rFonts w:ascii="Tahoma" w:hAnsi="Tahoma" w:cs="Tahoma"/>
          <w:sz w:val="22"/>
          <w:szCs w:val="22"/>
        </w:rPr>
        <w:t xml:space="preserve">management team – </w:t>
      </w:r>
      <w:r w:rsidR="004810B8">
        <w:rPr>
          <w:rFonts w:ascii="Tahoma" w:hAnsi="Tahoma" w:cs="Tahoma"/>
          <w:sz w:val="22"/>
          <w:szCs w:val="22"/>
        </w:rPr>
        <w:t>to honor</w:t>
      </w:r>
      <w:r w:rsidR="0084078F">
        <w:rPr>
          <w:rFonts w:ascii="Tahoma" w:hAnsi="Tahoma" w:cs="Tahoma"/>
          <w:sz w:val="22"/>
          <w:szCs w:val="22"/>
        </w:rPr>
        <w:t xml:space="preserve"> the commitment</w:t>
      </w:r>
      <w:r w:rsidR="00843D94">
        <w:rPr>
          <w:rFonts w:ascii="Tahoma" w:hAnsi="Tahoma" w:cs="Tahoma"/>
          <w:sz w:val="22"/>
          <w:szCs w:val="22"/>
        </w:rPr>
        <w:t>s outlined</w:t>
      </w:r>
      <w:r w:rsidR="0084078F">
        <w:rPr>
          <w:rFonts w:ascii="Tahoma" w:hAnsi="Tahoma" w:cs="Tahoma"/>
          <w:sz w:val="22"/>
          <w:szCs w:val="22"/>
        </w:rPr>
        <w:t xml:space="preserve"> in </w:t>
      </w:r>
      <w:r w:rsidR="00843D94">
        <w:rPr>
          <w:rFonts w:ascii="Tahoma" w:hAnsi="Tahoma" w:cs="Tahoma"/>
          <w:sz w:val="22"/>
          <w:szCs w:val="22"/>
        </w:rPr>
        <w:t xml:space="preserve">the pledge. </w:t>
      </w:r>
    </w:p>
    <w:p w14:paraId="3FBD1168" w14:textId="77777777" w:rsidR="006135E5" w:rsidRPr="006135E5" w:rsidRDefault="00843D94" w:rsidP="00ED3E50">
      <w:pPr>
        <w:rPr>
          <w:rFonts w:ascii="Tahoma" w:hAnsi="Tahoma" w:cs="Tahoma"/>
          <w:i/>
          <w:sz w:val="22"/>
          <w:szCs w:val="22"/>
        </w:rPr>
      </w:pPr>
      <w:r w:rsidRPr="006135E5">
        <w:rPr>
          <w:rFonts w:ascii="Tahoma" w:hAnsi="Tahoma" w:cs="Tahoma"/>
          <w:b/>
          <w:i/>
          <w:sz w:val="22"/>
          <w:szCs w:val="22"/>
        </w:rPr>
        <w:t>Action Item(s):</w:t>
      </w:r>
      <w:r w:rsidRPr="006135E5">
        <w:rPr>
          <w:rFonts w:ascii="Tahoma" w:hAnsi="Tahoma" w:cs="Tahoma"/>
          <w:i/>
          <w:sz w:val="22"/>
          <w:szCs w:val="22"/>
        </w:rPr>
        <w:t xml:space="preserve"> </w:t>
      </w:r>
    </w:p>
    <w:p w14:paraId="6F1361B7" w14:textId="3A906D48" w:rsidR="00ED3E50" w:rsidRPr="006135E5" w:rsidRDefault="00843D94" w:rsidP="006135E5">
      <w:pPr>
        <w:pStyle w:val="ListParagraph"/>
        <w:numPr>
          <w:ilvl w:val="0"/>
          <w:numId w:val="12"/>
        </w:numPr>
        <w:rPr>
          <w:rFonts w:cs="Tahoma"/>
          <w:sz w:val="22"/>
        </w:rPr>
      </w:pPr>
      <w:r w:rsidRPr="006135E5">
        <w:rPr>
          <w:rFonts w:cs="Tahoma"/>
          <w:sz w:val="22"/>
        </w:rPr>
        <w:t xml:space="preserve">Notice of the pledge will </w:t>
      </w:r>
      <w:r w:rsidR="000A15C5">
        <w:rPr>
          <w:rFonts w:cs="Tahoma"/>
          <w:sz w:val="22"/>
        </w:rPr>
        <w:t>be posted on the NCACPA website, periodically featuring</w:t>
      </w:r>
      <w:r w:rsidR="004D1970">
        <w:rPr>
          <w:rFonts w:cs="Tahoma"/>
          <w:sz w:val="22"/>
        </w:rPr>
        <w:t xml:space="preserve"> </w:t>
      </w:r>
      <w:r w:rsidRPr="006135E5">
        <w:rPr>
          <w:rFonts w:cs="Tahoma"/>
          <w:sz w:val="22"/>
        </w:rPr>
        <w:t>infor</w:t>
      </w:r>
      <w:r w:rsidR="004D1970">
        <w:rPr>
          <w:rFonts w:cs="Tahoma"/>
          <w:sz w:val="22"/>
        </w:rPr>
        <w:t xml:space="preserve">mation regarding NCACPA </w:t>
      </w:r>
      <w:r w:rsidRPr="006135E5">
        <w:rPr>
          <w:rFonts w:cs="Tahoma"/>
          <w:sz w:val="22"/>
        </w:rPr>
        <w:t>efforts in this area. We will also provide a related update during the October board m</w:t>
      </w:r>
      <w:r w:rsidR="007D40FE" w:rsidRPr="006135E5">
        <w:rPr>
          <w:rFonts w:cs="Tahoma"/>
          <w:sz w:val="22"/>
        </w:rPr>
        <w:t xml:space="preserve">eeting. </w:t>
      </w:r>
    </w:p>
    <w:p w14:paraId="2CA326D3" w14:textId="0A15370F" w:rsidR="00995C2D" w:rsidRDefault="00995C2D" w:rsidP="00ED3E50">
      <w:pPr>
        <w:rPr>
          <w:rFonts w:ascii="Tahoma" w:hAnsi="Tahoma" w:cs="Tahoma"/>
          <w:sz w:val="22"/>
          <w:szCs w:val="22"/>
        </w:rPr>
      </w:pPr>
    </w:p>
    <w:p w14:paraId="2985B76E" w14:textId="77777777" w:rsidR="00160C6E" w:rsidRDefault="00EE3D09" w:rsidP="00ED3E50">
      <w:pPr>
        <w:rPr>
          <w:rFonts w:ascii="Tahoma" w:hAnsi="Tahoma" w:cs="Tahoma"/>
          <w:color w:val="385623" w:themeColor="accent6" w:themeShade="80"/>
          <w:sz w:val="28"/>
          <w:szCs w:val="28"/>
        </w:rPr>
      </w:pPr>
      <w:r w:rsidRPr="005B323A">
        <w:rPr>
          <w:rFonts w:ascii="Tahoma" w:hAnsi="Tahoma" w:cs="Tahoma"/>
          <w:color w:val="385623" w:themeColor="accent6" w:themeShade="80"/>
          <w:sz w:val="28"/>
          <w:szCs w:val="28"/>
        </w:rPr>
        <w:t>Governance &amp; Operational Effectiveness</w:t>
      </w:r>
    </w:p>
    <w:p w14:paraId="7B8164E2" w14:textId="72706CD2" w:rsidR="00733D36" w:rsidRDefault="00733D36" w:rsidP="00ED3E50">
      <w:pPr>
        <w:rPr>
          <w:rFonts w:ascii="Tahoma" w:hAnsi="Tahoma" w:cs="Tahoma"/>
          <w:color w:val="385623" w:themeColor="accent6" w:themeShade="80"/>
        </w:rPr>
      </w:pPr>
      <w:r w:rsidRPr="00733D36">
        <w:rPr>
          <w:rFonts w:ascii="Tahoma" w:hAnsi="Tahoma" w:cs="Tahoma"/>
          <w:color w:val="385623" w:themeColor="accent6" w:themeShade="80"/>
        </w:rPr>
        <w:t>Evolution of Peer Review Administration and Coastal Peer Review Program</w:t>
      </w:r>
    </w:p>
    <w:p w14:paraId="6A19C858" w14:textId="5639E891" w:rsidR="00091F97" w:rsidRPr="00091F97" w:rsidRDefault="00091F97" w:rsidP="00091F97">
      <w:pPr>
        <w:rPr>
          <w:rFonts w:ascii="Tahoma" w:hAnsi="Tahoma" w:cs="Tahoma"/>
          <w:color w:val="000000" w:themeColor="text1"/>
          <w:sz w:val="22"/>
          <w:szCs w:val="22"/>
        </w:rPr>
      </w:pPr>
      <w:r w:rsidRPr="003460AD">
        <w:rPr>
          <w:rFonts w:ascii="Tahoma" w:hAnsi="Tahoma" w:cs="Tahoma"/>
          <w:color w:val="000000" w:themeColor="text1"/>
          <w:sz w:val="22"/>
          <w:szCs w:val="22"/>
        </w:rPr>
        <w:t xml:space="preserve">Nikki Vann &amp; Mark </w:t>
      </w:r>
      <w:r w:rsidR="003460AD">
        <w:rPr>
          <w:rFonts w:ascii="Tahoma" w:hAnsi="Tahoma" w:cs="Tahoma"/>
          <w:color w:val="000000" w:themeColor="text1"/>
          <w:sz w:val="22"/>
          <w:szCs w:val="22"/>
        </w:rPr>
        <w:t>S</w:t>
      </w:r>
      <w:r w:rsidRPr="003460AD">
        <w:rPr>
          <w:rFonts w:ascii="Tahoma" w:hAnsi="Tahoma" w:cs="Tahoma"/>
          <w:color w:val="000000" w:themeColor="text1"/>
          <w:sz w:val="22"/>
          <w:szCs w:val="22"/>
        </w:rPr>
        <w:t>oticheck</w:t>
      </w:r>
      <w:r w:rsidR="00226F4F">
        <w:rPr>
          <w:rFonts w:ascii="Tahoma" w:hAnsi="Tahoma" w:cs="Tahoma"/>
          <w:color w:val="000000" w:themeColor="text1"/>
          <w:sz w:val="22"/>
          <w:szCs w:val="22"/>
        </w:rPr>
        <w:t xml:space="preserve"> led a discussion </w:t>
      </w:r>
      <w:r w:rsidR="00294BDD">
        <w:rPr>
          <w:rFonts w:ascii="Tahoma" w:hAnsi="Tahoma" w:cs="Tahoma"/>
          <w:color w:val="000000" w:themeColor="text1"/>
          <w:sz w:val="22"/>
          <w:szCs w:val="22"/>
        </w:rPr>
        <w:t>regarding</w:t>
      </w:r>
      <w:r w:rsidR="00226F4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460AD">
        <w:rPr>
          <w:rFonts w:ascii="Tahoma" w:hAnsi="Tahoma" w:cs="Tahoma"/>
          <w:color w:val="000000" w:themeColor="text1"/>
          <w:sz w:val="22"/>
          <w:szCs w:val="22"/>
        </w:rPr>
        <w:t xml:space="preserve">the </w:t>
      </w:r>
      <w:r w:rsidR="00226F4F">
        <w:rPr>
          <w:rFonts w:ascii="Tahoma" w:hAnsi="Tahoma" w:cs="Tahoma"/>
          <w:color w:val="000000" w:themeColor="text1"/>
          <w:sz w:val="22"/>
          <w:szCs w:val="22"/>
        </w:rPr>
        <w:t>Enhancing Audit Quality Initiative (</w:t>
      </w:r>
      <w:r w:rsidR="003460AD">
        <w:rPr>
          <w:rFonts w:ascii="Tahoma" w:hAnsi="Tahoma" w:cs="Tahoma"/>
          <w:color w:val="000000" w:themeColor="text1"/>
          <w:sz w:val="22"/>
          <w:szCs w:val="22"/>
        </w:rPr>
        <w:t>EAQ</w:t>
      </w:r>
      <w:r w:rsidR="00226F4F">
        <w:rPr>
          <w:rFonts w:ascii="Tahoma" w:hAnsi="Tahoma" w:cs="Tahoma"/>
          <w:color w:val="000000" w:themeColor="text1"/>
          <w:sz w:val="22"/>
          <w:szCs w:val="22"/>
        </w:rPr>
        <w:t>)</w:t>
      </w:r>
      <w:r w:rsidR="003460AD">
        <w:rPr>
          <w:rFonts w:ascii="Tahoma" w:hAnsi="Tahoma" w:cs="Tahoma"/>
          <w:color w:val="000000" w:themeColor="text1"/>
          <w:sz w:val="22"/>
          <w:szCs w:val="22"/>
        </w:rPr>
        <w:t xml:space="preserve"> launched in May 2014 to address audit quality challenges</w:t>
      </w:r>
      <w:r w:rsidR="00226F4F">
        <w:rPr>
          <w:rFonts w:ascii="Tahoma" w:hAnsi="Tahoma" w:cs="Tahoma"/>
          <w:color w:val="000000" w:themeColor="text1"/>
          <w:sz w:val="22"/>
          <w:szCs w:val="22"/>
        </w:rPr>
        <w:t xml:space="preserve">. The goal of the initiative is </w:t>
      </w:r>
      <w:r w:rsidR="003460AD">
        <w:rPr>
          <w:rFonts w:ascii="Tahoma" w:hAnsi="Tahoma" w:cs="Tahoma"/>
          <w:color w:val="000000" w:themeColor="text1"/>
          <w:sz w:val="22"/>
          <w:szCs w:val="22"/>
        </w:rPr>
        <w:t>improving audit performance by increasing consistency, effici</w:t>
      </w:r>
      <w:r w:rsidR="007D40FE">
        <w:rPr>
          <w:rFonts w:ascii="Tahoma" w:hAnsi="Tahoma" w:cs="Tahoma"/>
          <w:color w:val="000000" w:themeColor="text1"/>
          <w:sz w:val="22"/>
          <w:szCs w:val="22"/>
        </w:rPr>
        <w:t>ency, and effectiveness of peer review p</w:t>
      </w:r>
      <w:r w:rsidR="003460AD">
        <w:rPr>
          <w:rFonts w:ascii="Tahoma" w:hAnsi="Tahoma" w:cs="Tahoma"/>
          <w:color w:val="000000" w:themeColor="text1"/>
          <w:sz w:val="22"/>
          <w:szCs w:val="22"/>
        </w:rPr>
        <w:t xml:space="preserve">rogram administration. </w:t>
      </w:r>
      <w:r w:rsidR="000A15C5">
        <w:rPr>
          <w:rFonts w:ascii="Tahoma" w:hAnsi="Tahoma" w:cs="Tahoma"/>
          <w:color w:val="000000" w:themeColor="text1"/>
          <w:sz w:val="22"/>
          <w:szCs w:val="22"/>
        </w:rPr>
        <w:t>K</w:t>
      </w:r>
      <w:r w:rsidRPr="00091F97">
        <w:rPr>
          <w:rFonts w:ascii="Tahoma" w:hAnsi="Tahoma" w:cs="Tahoma"/>
          <w:color w:val="000000" w:themeColor="text1"/>
          <w:sz w:val="22"/>
          <w:szCs w:val="22"/>
        </w:rPr>
        <w:t xml:space="preserve">ey components </w:t>
      </w:r>
      <w:r w:rsidR="00226F4F">
        <w:rPr>
          <w:rFonts w:ascii="Tahoma" w:hAnsi="Tahoma" w:cs="Tahoma"/>
          <w:color w:val="000000" w:themeColor="text1"/>
          <w:sz w:val="22"/>
          <w:szCs w:val="22"/>
        </w:rPr>
        <w:t xml:space="preserve">of </w:t>
      </w:r>
      <w:r w:rsidR="000A15C5">
        <w:rPr>
          <w:rFonts w:ascii="Tahoma" w:hAnsi="Tahoma" w:cs="Tahoma"/>
          <w:color w:val="000000" w:themeColor="text1"/>
          <w:sz w:val="22"/>
          <w:szCs w:val="22"/>
        </w:rPr>
        <w:t xml:space="preserve">this initiative involve the need for </w:t>
      </w:r>
      <w:r w:rsidRPr="00091F97">
        <w:rPr>
          <w:rFonts w:ascii="Tahoma" w:hAnsi="Tahoma" w:cs="Tahoma"/>
          <w:color w:val="000000" w:themeColor="text1"/>
          <w:sz w:val="22"/>
          <w:szCs w:val="22"/>
        </w:rPr>
        <w:t>an admi</w:t>
      </w:r>
      <w:r w:rsidR="000A15C5">
        <w:rPr>
          <w:rFonts w:ascii="Tahoma" w:hAnsi="Tahoma" w:cs="Tahoma"/>
          <w:color w:val="000000" w:themeColor="text1"/>
          <w:sz w:val="22"/>
          <w:szCs w:val="22"/>
        </w:rPr>
        <w:t xml:space="preserve">nistering entity (AE) </w:t>
      </w:r>
      <w:r w:rsidRPr="00091F97">
        <w:rPr>
          <w:rFonts w:ascii="Tahoma" w:hAnsi="Tahoma" w:cs="Tahoma"/>
          <w:color w:val="000000" w:themeColor="text1"/>
          <w:sz w:val="22"/>
          <w:szCs w:val="22"/>
        </w:rPr>
        <w:t>to</w:t>
      </w:r>
      <w:r w:rsidR="00443ADA">
        <w:rPr>
          <w:rFonts w:ascii="Tahoma" w:hAnsi="Tahoma" w:cs="Tahoma"/>
          <w:color w:val="000000" w:themeColor="text1"/>
          <w:sz w:val="22"/>
          <w:szCs w:val="22"/>
        </w:rPr>
        <w:t xml:space="preserve"> be</w:t>
      </w:r>
      <w:r w:rsidRPr="00091F97">
        <w:rPr>
          <w:rFonts w:ascii="Tahoma" w:hAnsi="Tahoma" w:cs="Tahoma"/>
          <w:color w:val="000000" w:themeColor="text1"/>
          <w:sz w:val="22"/>
          <w:szCs w:val="22"/>
        </w:rPr>
        <w:t xml:space="preserve"> re-evaluate</w:t>
      </w:r>
      <w:r w:rsidR="00443ADA">
        <w:rPr>
          <w:rFonts w:ascii="Tahoma" w:hAnsi="Tahoma" w:cs="Tahoma"/>
          <w:color w:val="000000" w:themeColor="text1"/>
          <w:sz w:val="22"/>
          <w:szCs w:val="22"/>
        </w:rPr>
        <w:t>d</w:t>
      </w:r>
      <w:r w:rsidR="000A15C5">
        <w:rPr>
          <w:rFonts w:ascii="Tahoma" w:hAnsi="Tahoma" w:cs="Tahoma"/>
          <w:color w:val="000000" w:themeColor="text1"/>
          <w:sz w:val="22"/>
          <w:szCs w:val="22"/>
        </w:rPr>
        <w:t xml:space="preserve"> for compliance with</w:t>
      </w:r>
      <w:r w:rsidRPr="00091F97">
        <w:rPr>
          <w:rFonts w:ascii="Tahoma" w:hAnsi="Tahoma" w:cs="Tahoma"/>
          <w:color w:val="000000" w:themeColor="text1"/>
          <w:sz w:val="22"/>
          <w:szCs w:val="22"/>
        </w:rPr>
        <w:t xml:space="preserve"> new guidelines includ</w:t>
      </w:r>
      <w:r w:rsidR="00443ADA">
        <w:rPr>
          <w:rFonts w:ascii="Tahoma" w:hAnsi="Tahoma" w:cs="Tahoma"/>
          <w:color w:val="000000" w:themeColor="text1"/>
          <w:sz w:val="22"/>
          <w:szCs w:val="22"/>
        </w:rPr>
        <w:t>ing</w:t>
      </w:r>
      <w:r w:rsidRPr="00091F97">
        <w:rPr>
          <w:rFonts w:ascii="Tahoma" w:hAnsi="Tahoma" w:cs="Tahoma"/>
          <w:color w:val="000000" w:themeColor="text1"/>
          <w:sz w:val="22"/>
          <w:szCs w:val="22"/>
        </w:rPr>
        <w:t xml:space="preserve"> the following: </w:t>
      </w:r>
    </w:p>
    <w:p w14:paraId="7A27C2D0" w14:textId="3E7695FF" w:rsidR="00091F97" w:rsidRPr="00091F97" w:rsidRDefault="00091F97" w:rsidP="00E2738F">
      <w:pPr>
        <w:numPr>
          <w:ilvl w:val="0"/>
          <w:numId w:val="5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091F97">
        <w:rPr>
          <w:rFonts w:ascii="Tahoma" w:hAnsi="Tahoma" w:cs="Tahoma"/>
          <w:color w:val="000000" w:themeColor="text1"/>
          <w:sz w:val="22"/>
          <w:szCs w:val="22"/>
        </w:rPr>
        <w:t>processes and/or procedures to mitigate familiarity threat</w:t>
      </w:r>
      <w:r w:rsidR="007D40FE">
        <w:rPr>
          <w:rFonts w:ascii="Tahoma" w:hAnsi="Tahoma" w:cs="Tahoma"/>
          <w:color w:val="000000" w:themeColor="text1"/>
          <w:sz w:val="22"/>
          <w:szCs w:val="22"/>
        </w:rPr>
        <w:t>;</w:t>
      </w:r>
    </w:p>
    <w:p w14:paraId="77FD1F20" w14:textId="5427BB7B" w:rsidR="00091F97" w:rsidRPr="003460AD" w:rsidRDefault="00091F97" w:rsidP="00E2738F">
      <w:pPr>
        <w:pStyle w:val="ListParagraph"/>
        <w:numPr>
          <w:ilvl w:val="0"/>
          <w:numId w:val="5"/>
        </w:numPr>
        <w:rPr>
          <w:rFonts w:cs="Tahoma"/>
          <w:color w:val="000000" w:themeColor="text1"/>
          <w:sz w:val="22"/>
        </w:rPr>
      </w:pPr>
      <w:r w:rsidRPr="003460AD">
        <w:rPr>
          <w:rFonts w:cs="Tahoma"/>
          <w:color w:val="000000" w:themeColor="text1"/>
          <w:sz w:val="22"/>
        </w:rPr>
        <w:t>a defined benchmark model for the administrator, technical reviewers</w:t>
      </w:r>
      <w:r w:rsidR="009669B1">
        <w:rPr>
          <w:rFonts w:cs="Tahoma"/>
          <w:color w:val="000000" w:themeColor="text1"/>
          <w:sz w:val="22"/>
        </w:rPr>
        <w:t>,</w:t>
      </w:r>
      <w:r w:rsidRPr="003460AD">
        <w:rPr>
          <w:rFonts w:cs="Tahoma"/>
          <w:color w:val="000000" w:themeColor="text1"/>
          <w:sz w:val="22"/>
        </w:rPr>
        <w:t xml:space="preserve"> and committees/RABS</w:t>
      </w:r>
      <w:r w:rsidR="007D40FE">
        <w:rPr>
          <w:rFonts w:cs="Tahoma"/>
          <w:color w:val="000000" w:themeColor="text1"/>
          <w:sz w:val="22"/>
        </w:rPr>
        <w:t>; and</w:t>
      </w:r>
    </w:p>
    <w:p w14:paraId="51402F86" w14:textId="09E46508" w:rsidR="003460AD" w:rsidRPr="003460AD" w:rsidRDefault="003460AD" w:rsidP="00E2738F">
      <w:pPr>
        <w:numPr>
          <w:ilvl w:val="0"/>
          <w:numId w:val="5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3460AD">
        <w:rPr>
          <w:rFonts w:ascii="Tahoma" w:hAnsi="Tahoma" w:cs="Tahoma"/>
          <w:color w:val="000000" w:themeColor="text1"/>
          <w:sz w:val="22"/>
          <w:szCs w:val="22"/>
        </w:rPr>
        <w:t>a requirement to have at least one CPA employed on staff t</w:t>
      </w:r>
      <w:r w:rsidR="007D40FE">
        <w:rPr>
          <w:rFonts w:ascii="Tahoma" w:hAnsi="Tahoma" w:cs="Tahoma"/>
          <w:color w:val="000000" w:themeColor="text1"/>
          <w:sz w:val="22"/>
          <w:szCs w:val="22"/>
        </w:rPr>
        <w:t>o lead the Peer Review Program A</w:t>
      </w:r>
      <w:r w:rsidRPr="003460AD">
        <w:rPr>
          <w:rFonts w:ascii="Tahoma" w:hAnsi="Tahoma" w:cs="Tahoma"/>
          <w:color w:val="000000" w:themeColor="text1"/>
          <w:sz w:val="22"/>
          <w:szCs w:val="22"/>
        </w:rPr>
        <w:t>dministration, allowing for a transition period of up to 3 years by request and approval of a waiver.</w:t>
      </w:r>
    </w:p>
    <w:p w14:paraId="6467FDB9" w14:textId="77777777" w:rsidR="003460AD" w:rsidRPr="003460AD" w:rsidRDefault="003460AD" w:rsidP="00091F97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490727FA" w14:textId="069BDF84" w:rsidR="00091F97" w:rsidRPr="009A50E6" w:rsidRDefault="009A50E6" w:rsidP="00091F97">
      <w:pPr>
        <w:rPr>
          <w:rFonts w:ascii="Tahoma" w:hAnsi="Tahoma" w:cs="Tahoma"/>
          <w:color w:val="000000" w:themeColor="text1"/>
          <w:sz w:val="22"/>
          <w:szCs w:val="22"/>
        </w:rPr>
      </w:pPr>
      <w:r w:rsidRPr="009A50E6">
        <w:rPr>
          <w:rFonts w:ascii="Tahoma" w:hAnsi="Tahoma" w:cs="Tahoma"/>
          <w:color w:val="000000" w:themeColor="text1"/>
          <w:sz w:val="22"/>
          <w:szCs w:val="22"/>
        </w:rPr>
        <w:t xml:space="preserve">There are three </w:t>
      </w:r>
      <w:r w:rsidR="000A15C5">
        <w:rPr>
          <w:rFonts w:ascii="Tahoma" w:hAnsi="Tahoma" w:cs="Tahoma"/>
          <w:color w:val="000000" w:themeColor="text1"/>
          <w:sz w:val="22"/>
          <w:szCs w:val="22"/>
        </w:rPr>
        <w:t xml:space="preserve">identified </w:t>
      </w:r>
      <w:r w:rsidRPr="009A50E6">
        <w:rPr>
          <w:rFonts w:ascii="Tahoma" w:hAnsi="Tahoma" w:cs="Tahoma"/>
          <w:color w:val="000000" w:themeColor="text1"/>
          <w:sz w:val="22"/>
          <w:szCs w:val="22"/>
        </w:rPr>
        <w:t>viable alternatives for the NCACPA:</w:t>
      </w:r>
    </w:p>
    <w:p w14:paraId="0B1F5E82" w14:textId="3FD99DA0" w:rsidR="003460AD" w:rsidRPr="009A50E6" w:rsidRDefault="003460AD" w:rsidP="00E2738F">
      <w:pPr>
        <w:pStyle w:val="ListParagraph"/>
        <w:numPr>
          <w:ilvl w:val="0"/>
          <w:numId w:val="6"/>
        </w:numPr>
        <w:rPr>
          <w:rFonts w:cs="Tahoma"/>
          <w:color w:val="000000" w:themeColor="text1"/>
          <w:sz w:val="22"/>
        </w:rPr>
      </w:pPr>
      <w:r w:rsidRPr="009A50E6">
        <w:rPr>
          <w:rFonts w:cs="Tahoma"/>
          <w:color w:val="000000" w:themeColor="text1"/>
          <w:sz w:val="22"/>
        </w:rPr>
        <w:t xml:space="preserve">Increase </w:t>
      </w:r>
      <w:r w:rsidR="009669B1">
        <w:rPr>
          <w:rFonts w:cs="Tahoma"/>
          <w:color w:val="000000" w:themeColor="text1"/>
          <w:sz w:val="22"/>
        </w:rPr>
        <w:t xml:space="preserve">Peer Review administrative </w:t>
      </w:r>
      <w:r w:rsidRPr="009A50E6">
        <w:rPr>
          <w:rFonts w:cs="Tahoma"/>
          <w:color w:val="000000" w:themeColor="text1"/>
          <w:sz w:val="22"/>
        </w:rPr>
        <w:t>fees</w:t>
      </w:r>
      <w:r w:rsidR="007D40FE">
        <w:rPr>
          <w:rFonts w:cs="Tahoma"/>
          <w:color w:val="000000" w:themeColor="text1"/>
          <w:sz w:val="22"/>
        </w:rPr>
        <w:t>;</w:t>
      </w:r>
    </w:p>
    <w:p w14:paraId="4D796722" w14:textId="59F50092" w:rsidR="003460AD" w:rsidRPr="009A50E6" w:rsidRDefault="009A50E6" w:rsidP="00E2738F">
      <w:pPr>
        <w:pStyle w:val="ListParagraph"/>
        <w:numPr>
          <w:ilvl w:val="0"/>
          <w:numId w:val="6"/>
        </w:numPr>
        <w:rPr>
          <w:rFonts w:cs="Tahoma"/>
          <w:color w:val="000000" w:themeColor="text1"/>
          <w:sz w:val="22"/>
        </w:rPr>
      </w:pPr>
      <w:r>
        <w:rPr>
          <w:rFonts w:cs="Tahoma"/>
          <w:color w:val="000000" w:themeColor="text1"/>
          <w:sz w:val="22"/>
        </w:rPr>
        <w:t xml:space="preserve">Discontinue the service, and </w:t>
      </w:r>
      <w:r w:rsidR="002877F5">
        <w:rPr>
          <w:rFonts w:cs="Tahoma"/>
          <w:color w:val="000000" w:themeColor="text1"/>
          <w:sz w:val="22"/>
        </w:rPr>
        <w:t>allow</w:t>
      </w:r>
      <w:r w:rsidR="009669B1">
        <w:rPr>
          <w:rFonts w:cs="Tahoma"/>
          <w:color w:val="000000" w:themeColor="text1"/>
          <w:sz w:val="22"/>
        </w:rPr>
        <w:t xml:space="preserve"> Peer Review </w:t>
      </w:r>
      <w:r w:rsidR="002877F5">
        <w:rPr>
          <w:rFonts w:cs="Tahoma"/>
          <w:color w:val="000000" w:themeColor="text1"/>
          <w:sz w:val="22"/>
        </w:rPr>
        <w:t xml:space="preserve">to be </w:t>
      </w:r>
      <w:r w:rsidR="009669B1">
        <w:rPr>
          <w:rFonts w:cs="Tahoma"/>
          <w:color w:val="000000" w:themeColor="text1"/>
          <w:sz w:val="22"/>
        </w:rPr>
        <w:t>administered by</w:t>
      </w:r>
      <w:r w:rsidR="003460AD" w:rsidRPr="009A50E6">
        <w:rPr>
          <w:rFonts w:cs="Tahoma"/>
          <w:color w:val="000000" w:themeColor="text1"/>
          <w:sz w:val="22"/>
        </w:rPr>
        <w:t xml:space="preserve"> another state</w:t>
      </w:r>
      <w:r w:rsidR="007D40FE">
        <w:rPr>
          <w:rFonts w:cs="Tahoma"/>
          <w:color w:val="000000" w:themeColor="text1"/>
          <w:sz w:val="22"/>
        </w:rPr>
        <w:t xml:space="preserve">; and </w:t>
      </w:r>
    </w:p>
    <w:p w14:paraId="0F699500" w14:textId="5E47BDB7" w:rsidR="003460AD" w:rsidRDefault="009A50E6" w:rsidP="00E2738F">
      <w:pPr>
        <w:pStyle w:val="ListParagraph"/>
        <w:numPr>
          <w:ilvl w:val="0"/>
          <w:numId w:val="6"/>
        </w:numPr>
        <w:rPr>
          <w:rFonts w:cs="Tahoma"/>
          <w:color w:val="000000" w:themeColor="text1"/>
          <w:sz w:val="22"/>
        </w:rPr>
      </w:pPr>
      <w:r w:rsidRPr="009A50E6">
        <w:rPr>
          <w:rFonts w:cs="Tahoma"/>
          <w:color w:val="000000" w:themeColor="text1"/>
          <w:sz w:val="22"/>
        </w:rPr>
        <w:t>Identify a creative</w:t>
      </w:r>
      <w:r w:rsidR="00834676">
        <w:rPr>
          <w:rFonts w:cs="Tahoma"/>
          <w:color w:val="000000" w:themeColor="text1"/>
          <w:sz w:val="22"/>
        </w:rPr>
        <w:t>,</w:t>
      </w:r>
      <w:r w:rsidRPr="009A50E6">
        <w:rPr>
          <w:rFonts w:cs="Tahoma"/>
          <w:color w:val="000000" w:themeColor="text1"/>
          <w:sz w:val="22"/>
        </w:rPr>
        <w:t xml:space="preserve"> </w:t>
      </w:r>
      <w:r w:rsidR="007D40FE">
        <w:rPr>
          <w:rFonts w:cs="Tahoma"/>
          <w:color w:val="000000" w:themeColor="text1"/>
          <w:sz w:val="22"/>
        </w:rPr>
        <w:t xml:space="preserve">sustainable solution </w:t>
      </w:r>
      <w:r w:rsidRPr="009A50E6">
        <w:rPr>
          <w:rFonts w:cs="Tahoma"/>
          <w:color w:val="000000" w:themeColor="text1"/>
          <w:sz w:val="22"/>
        </w:rPr>
        <w:t>a</w:t>
      </w:r>
      <w:r w:rsidR="003460AD" w:rsidRPr="009A50E6">
        <w:rPr>
          <w:rFonts w:cs="Tahoma"/>
          <w:color w:val="000000" w:themeColor="text1"/>
          <w:sz w:val="22"/>
        </w:rPr>
        <w:t>llow</w:t>
      </w:r>
      <w:r w:rsidR="007D40FE">
        <w:rPr>
          <w:rFonts w:cs="Tahoma"/>
          <w:color w:val="000000" w:themeColor="text1"/>
          <w:sz w:val="22"/>
        </w:rPr>
        <w:t>ing</w:t>
      </w:r>
      <w:r w:rsidR="003460AD" w:rsidRPr="009A50E6">
        <w:rPr>
          <w:rFonts w:cs="Tahoma"/>
          <w:color w:val="000000" w:themeColor="text1"/>
          <w:sz w:val="22"/>
        </w:rPr>
        <w:t xml:space="preserve"> us to provide</w:t>
      </w:r>
      <w:r w:rsidR="00616163">
        <w:rPr>
          <w:rFonts w:cs="Tahoma"/>
          <w:color w:val="000000" w:themeColor="text1"/>
          <w:sz w:val="22"/>
        </w:rPr>
        <w:t xml:space="preserve"> this</w:t>
      </w:r>
      <w:r w:rsidR="003460AD" w:rsidRPr="009A50E6">
        <w:rPr>
          <w:rFonts w:cs="Tahoma"/>
          <w:color w:val="000000" w:themeColor="text1"/>
          <w:sz w:val="22"/>
        </w:rPr>
        <w:t xml:space="preserve"> compliance service </w:t>
      </w:r>
      <w:r w:rsidR="0065160E">
        <w:rPr>
          <w:rFonts w:cs="Tahoma"/>
          <w:color w:val="000000" w:themeColor="text1"/>
          <w:sz w:val="22"/>
        </w:rPr>
        <w:t xml:space="preserve">as </w:t>
      </w:r>
      <w:r w:rsidR="003460AD" w:rsidRPr="009A50E6">
        <w:rPr>
          <w:rFonts w:cs="Tahoma"/>
          <w:color w:val="000000" w:themeColor="text1"/>
          <w:sz w:val="22"/>
        </w:rPr>
        <w:t>effectively as possible</w:t>
      </w:r>
      <w:r w:rsidR="0065160E">
        <w:rPr>
          <w:rFonts w:cs="Tahoma"/>
          <w:color w:val="000000" w:themeColor="text1"/>
          <w:sz w:val="22"/>
        </w:rPr>
        <w:t>,</w:t>
      </w:r>
      <w:r w:rsidRPr="009A50E6">
        <w:rPr>
          <w:rFonts w:cs="Tahoma"/>
          <w:color w:val="000000" w:themeColor="text1"/>
          <w:sz w:val="22"/>
        </w:rPr>
        <w:t xml:space="preserve"> </w:t>
      </w:r>
      <w:r w:rsidR="007D40FE">
        <w:rPr>
          <w:rFonts w:cs="Tahoma"/>
          <w:color w:val="000000" w:themeColor="text1"/>
          <w:sz w:val="22"/>
        </w:rPr>
        <w:t xml:space="preserve">while also </w:t>
      </w:r>
      <w:r w:rsidR="003460AD" w:rsidRPr="009A50E6">
        <w:rPr>
          <w:rFonts w:cs="Tahoma"/>
          <w:color w:val="000000" w:themeColor="text1"/>
          <w:sz w:val="22"/>
        </w:rPr>
        <w:t>maintain</w:t>
      </w:r>
      <w:r w:rsidR="007D40FE">
        <w:rPr>
          <w:rFonts w:cs="Tahoma"/>
          <w:color w:val="000000" w:themeColor="text1"/>
          <w:sz w:val="22"/>
        </w:rPr>
        <w:t>ing</w:t>
      </w:r>
      <w:r w:rsidR="003460AD" w:rsidRPr="009A50E6">
        <w:rPr>
          <w:rFonts w:cs="Tahoma"/>
          <w:color w:val="000000" w:themeColor="text1"/>
          <w:sz w:val="22"/>
        </w:rPr>
        <w:t xml:space="preserve"> state and local involvement</w:t>
      </w:r>
      <w:r w:rsidR="00003BC0">
        <w:rPr>
          <w:rFonts w:cs="Tahoma"/>
          <w:color w:val="000000" w:themeColor="text1"/>
          <w:sz w:val="22"/>
        </w:rPr>
        <w:t>.</w:t>
      </w:r>
    </w:p>
    <w:p w14:paraId="568A6454" w14:textId="51571764" w:rsidR="009A50E6" w:rsidRDefault="009A50E6" w:rsidP="009A50E6">
      <w:pPr>
        <w:rPr>
          <w:rFonts w:cs="Tahoma"/>
          <w:color w:val="000000" w:themeColor="text1"/>
          <w:sz w:val="22"/>
        </w:rPr>
      </w:pPr>
    </w:p>
    <w:p w14:paraId="15292675" w14:textId="516AC701" w:rsidR="009A50E6" w:rsidRPr="006608CD" w:rsidRDefault="00445D47" w:rsidP="009A50E6">
      <w:pPr>
        <w:rPr>
          <w:rFonts w:ascii="Tahoma" w:hAnsi="Tahoma" w:cs="Tahoma"/>
          <w:color w:val="000000" w:themeColor="text1"/>
          <w:sz w:val="22"/>
        </w:rPr>
      </w:pPr>
      <w:r w:rsidRPr="006608CD">
        <w:rPr>
          <w:rFonts w:ascii="Tahoma" w:hAnsi="Tahoma" w:cs="Tahoma"/>
          <w:color w:val="000000" w:themeColor="text1"/>
          <w:sz w:val="22"/>
        </w:rPr>
        <w:lastRenderedPageBreak/>
        <w:t>As we continu</w:t>
      </w:r>
      <w:r w:rsidR="00616163">
        <w:rPr>
          <w:rFonts w:ascii="Tahoma" w:hAnsi="Tahoma" w:cs="Tahoma"/>
          <w:color w:val="000000" w:themeColor="text1"/>
          <w:sz w:val="22"/>
        </w:rPr>
        <w:t>e to listen to feedback from our Peer Review C</w:t>
      </w:r>
      <w:r w:rsidRPr="006608CD">
        <w:rPr>
          <w:rFonts w:ascii="Tahoma" w:hAnsi="Tahoma" w:cs="Tahoma"/>
          <w:color w:val="000000" w:themeColor="text1"/>
          <w:sz w:val="22"/>
        </w:rPr>
        <w:t xml:space="preserve">ommittee and members of our </w:t>
      </w:r>
      <w:r w:rsidR="005C62C6">
        <w:rPr>
          <w:rFonts w:ascii="Tahoma" w:hAnsi="Tahoma" w:cs="Tahoma"/>
          <w:color w:val="000000" w:themeColor="text1"/>
          <w:sz w:val="22"/>
        </w:rPr>
        <w:t>S</w:t>
      </w:r>
      <w:r w:rsidRPr="006608CD">
        <w:rPr>
          <w:rFonts w:ascii="Tahoma" w:hAnsi="Tahoma" w:cs="Tahoma"/>
          <w:color w:val="000000" w:themeColor="text1"/>
          <w:sz w:val="22"/>
        </w:rPr>
        <w:t xml:space="preserve">tate </w:t>
      </w:r>
      <w:r w:rsidR="005C62C6">
        <w:rPr>
          <w:rFonts w:ascii="Tahoma" w:hAnsi="Tahoma" w:cs="Tahoma"/>
          <w:color w:val="000000" w:themeColor="text1"/>
          <w:sz w:val="22"/>
        </w:rPr>
        <w:t>B</w:t>
      </w:r>
      <w:r w:rsidR="007D40FE">
        <w:rPr>
          <w:rFonts w:ascii="Tahoma" w:hAnsi="Tahoma" w:cs="Tahoma"/>
          <w:color w:val="000000" w:themeColor="text1"/>
          <w:sz w:val="22"/>
        </w:rPr>
        <w:t xml:space="preserve">oard, NCACPA </w:t>
      </w:r>
      <w:r w:rsidRPr="006608CD">
        <w:rPr>
          <w:rFonts w:ascii="Tahoma" w:hAnsi="Tahoma" w:cs="Tahoma"/>
          <w:color w:val="000000" w:themeColor="text1"/>
          <w:sz w:val="22"/>
        </w:rPr>
        <w:t xml:space="preserve">wants to remain relevant in the </w:t>
      </w:r>
      <w:r w:rsidR="005C62C6">
        <w:rPr>
          <w:rFonts w:ascii="Tahoma" w:hAnsi="Tahoma" w:cs="Tahoma"/>
          <w:color w:val="000000" w:themeColor="text1"/>
          <w:sz w:val="22"/>
        </w:rPr>
        <w:t>P</w:t>
      </w:r>
      <w:r w:rsidRPr="006608CD">
        <w:rPr>
          <w:rFonts w:ascii="Tahoma" w:hAnsi="Tahoma" w:cs="Tahoma"/>
          <w:color w:val="000000" w:themeColor="text1"/>
          <w:sz w:val="22"/>
        </w:rPr>
        <w:t xml:space="preserve">eer </w:t>
      </w:r>
      <w:r w:rsidR="005C62C6">
        <w:rPr>
          <w:rFonts w:ascii="Tahoma" w:hAnsi="Tahoma" w:cs="Tahoma"/>
          <w:color w:val="000000" w:themeColor="text1"/>
          <w:sz w:val="22"/>
        </w:rPr>
        <w:t>R</w:t>
      </w:r>
      <w:r w:rsidRPr="006608CD">
        <w:rPr>
          <w:rFonts w:ascii="Tahoma" w:hAnsi="Tahoma" w:cs="Tahoma"/>
          <w:color w:val="000000" w:themeColor="text1"/>
          <w:sz w:val="22"/>
        </w:rPr>
        <w:t xml:space="preserve">eview arena. The recommendation to the </w:t>
      </w:r>
      <w:r w:rsidR="003D0B24">
        <w:rPr>
          <w:rFonts w:ascii="Tahoma" w:hAnsi="Tahoma" w:cs="Tahoma"/>
          <w:color w:val="000000" w:themeColor="text1"/>
          <w:sz w:val="22"/>
        </w:rPr>
        <w:t xml:space="preserve">board is we continue to </w:t>
      </w:r>
      <w:r w:rsidR="006608CD" w:rsidRPr="006608CD">
        <w:rPr>
          <w:rFonts w:ascii="Tahoma" w:hAnsi="Tahoma" w:cs="Tahoma"/>
          <w:color w:val="000000" w:themeColor="text1"/>
          <w:sz w:val="22"/>
        </w:rPr>
        <w:t xml:space="preserve">investigate </w:t>
      </w:r>
      <w:r w:rsidR="005C62C6">
        <w:rPr>
          <w:rFonts w:ascii="Tahoma" w:hAnsi="Tahoma" w:cs="Tahoma"/>
          <w:color w:val="000000" w:themeColor="text1"/>
          <w:sz w:val="22"/>
        </w:rPr>
        <w:t>the possibility of partnering</w:t>
      </w:r>
      <w:r w:rsidR="006608CD" w:rsidRPr="006608CD">
        <w:rPr>
          <w:rFonts w:ascii="Tahoma" w:hAnsi="Tahoma" w:cs="Tahoma"/>
          <w:color w:val="000000" w:themeColor="text1"/>
          <w:sz w:val="22"/>
        </w:rPr>
        <w:t xml:space="preserve"> with other states. </w:t>
      </w:r>
    </w:p>
    <w:p w14:paraId="0C2428EC" w14:textId="77777777" w:rsidR="009A0561" w:rsidRDefault="009A0561" w:rsidP="00445D47">
      <w:pPr>
        <w:rPr>
          <w:rFonts w:ascii="Tahoma" w:hAnsi="Tahoma" w:cs="Tahoma"/>
          <w:b/>
          <w:i/>
          <w:color w:val="000000" w:themeColor="text1"/>
          <w:sz w:val="22"/>
        </w:rPr>
      </w:pPr>
    </w:p>
    <w:p w14:paraId="3FF3590F" w14:textId="16E54332" w:rsidR="00445D47" w:rsidRPr="003D0B24" w:rsidRDefault="00616163" w:rsidP="00445D47">
      <w:pPr>
        <w:rPr>
          <w:rFonts w:ascii="Tahoma" w:hAnsi="Tahoma" w:cs="Tahoma"/>
          <w:b/>
          <w:i/>
          <w:color w:val="000000" w:themeColor="text1"/>
          <w:sz w:val="22"/>
        </w:rPr>
      </w:pPr>
      <w:r>
        <w:rPr>
          <w:rFonts w:ascii="Tahoma" w:hAnsi="Tahoma" w:cs="Tahoma"/>
          <w:b/>
          <w:i/>
          <w:color w:val="000000" w:themeColor="text1"/>
          <w:sz w:val="22"/>
        </w:rPr>
        <w:t>Action Items/timeline:</w:t>
      </w:r>
    </w:p>
    <w:p w14:paraId="50F4277E" w14:textId="2A452CAA" w:rsidR="00445D47" w:rsidRDefault="00445D47" w:rsidP="00E2738F">
      <w:pPr>
        <w:pStyle w:val="ListParagraph"/>
        <w:numPr>
          <w:ilvl w:val="0"/>
          <w:numId w:val="7"/>
        </w:numPr>
        <w:rPr>
          <w:rFonts w:cs="Tahoma"/>
          <w:color w:val="000000" w:themeColor="text1"/>
          <w:sz w:val="22"/>
        </w:rPr>
      </w:pPr>
      <w:r>
        <w:rPr>
          <w:rFonts w:cs="Tahoma"/>
          <w:color w:val="000000" w:themeColor="text1"/>
          <w:sz w:val="22"/>
        </w:rPr>
        <w:t>October 2019</w:t>
      </w:r>
      <w:r w:rsidR="003D0B24">
        <w:rPr>
          <w:rFonts w:cs="Tahoma"/>
          <w:color w:val="000000" w:themeColor="text1"/>
          <w:sz w:val="22"/>
        </w:rPr>
        <w:t xml:space="preserve"> - Obtain NCACPA board approval </w:t>
      </w:r>
      <w:r>
        <w:rPr>
          <w:rFonts w:cs="Tahoma"/>
          <w:color w:val="000000" w:themeColor="text1"/>
          <w:sz w:val="22"/>
        </w:rPr>
        <w:t xml:space="preserve">to form a joint venture and move to </w:t>
      </w:r>
      <w:r w:rsidR="00F1329C">
        <w:rPr>
          <w:rFonts w:cs="Tahoma"/>
          <w:color w:val="000000" w:themeColor="text1"/>
          <w:sz w:val="22"/>
        </w:rPr>
        <w:t xml:space="preserve">a </w:t>
      </w:r>
      <w:r>
        <w:rPr>
          <w:rFonts w:cs="Tahoma"/>
          <w:color w:val="000000" w:themeColor="text1"/>
          <w:sz w:val="22"/>
        </w:rPr>
        <w:t>new AE entity.</w:t>
      </w:r>
    </w:p>
    <w:p w14:paraId="1B02198F" w14:textId="77FDEC56" w:rsidR="00186945" w:rsidRDefault="00186945" w:rsidP="00E2738F">
      <w:pPr>
        <w:pStyle w:val="ListParagraph"/>
        <w:numPr>
          <w:ilvl w:val="0"/>
          <w:numId w:val="7"/>
        </w:numPr>
        <w:rPr>
          <w:rFonts w:cs="Tahoma"/>
          <w:color w:val="000000" w:themeColor="text1"/>
          <w:sz w:val="22"/>
        </w:rPr>
      </w:pPr>
      <w:r>
        <w:rPr>
          <w:rFonts w:cs="Tahoma"/>
          <w:color w:val="000000" w:themeColor="text1"/>
          <w:sz w:val="22"/>
        </w:rPr>
        <w:t xml:space="preserve">November 2020 – CPA on </w:t>
      </w:r>
      <w:r w:rsidR="00E72D17">
        <w:rPr>
          <w:rFonts w:cs="Tahoma"/>
          <w:color w:val="000000" w:themeColor="text1"/>
          <w:sz w:val="22"/>
        </w:rPr>
        <w:t>s</w:t>
      </w:r>
      <w:r>
        <w:rPr>
          <w:rFonts w:cs="Tahoma"/>
          <w:color w:val="000000" w:themeColor="text1"/>
          <w:sz w:val="22"/>
        </w:rPr>
        <w:t xml:space="preserve">taff starts in </w:t>
      </w:r>
      <w:r w:rsidR="002460D9">
        <w:rPr>
          <w:rFonts w:cs="Tahoma"/>
          <w:color w:val="000000" w:themeColor="text1"/>
          <w:sz w:val="22"/>
        </w:rPr>
        <w:t xml:space="preserve">new </w:t>
      </w:r>
      <w:r>
        <w:rPr>
          <w:rFonts w:cs="Tahoma"/>
          <w:color w:val="000000" w:themeColor="text1"/>
          <w:sz w:val="22"/>
        </w:rPr>
        <w:t>role.</w:t>
      </w:r>
    </w:p>
    <w:p w14:paraId="08C5720A" w14:textId="7801706F" w:rsidR="009A50E6" w:rsidRPr="00445D47" w:rsidRDefault="00445D47" w:rsidP="00E2738F">
      <w:pPr>
        <w:pStyle w:val="ListParagraph"/>
        <w:numPr>
          <w:ilvl w:val="0"/>
          <w:numId w:val="7"/>
        </w:numPr>
        <w:rPr>
          <w:rFonts w:cs="Tahoma"/>
          <w:color w:val="000000" w:themeColor="text1"/>
          <w:sz w:val="22"/>
        </w:rPr>
      </w:pPr>
      <w:r>
        <w:rPr>
          <w:rFonts w:cs="Tahoma"/>
          <w:color w:val="000000" w:themeColor="text1"/>
          <w:sz w:val="22"/>
        </w:rPr>
        <w:t>January 20</w:t>
      </w:r>
      <w:r w:rsidR="008C4C58">
        <w:rPr>
          <w:rFonts w:cs="Tahoma"/>
          <w:color w:val="000000" w:themeColor="text1"/>
          <w:sz w:val="22"/>
        </w:rPr>
        <w:t>21</w:t>
      </w:r>
      <w:r>
        <w:rPr>
          <w:rFonts w:cs="Tahoma"/>
          <w:color w:val="000000" w:themeColor="text1"/>
          <w:sz w:val="22"/>
        </w:rPr>
        <w:t xml:space="preserve"> - </w:t>
      </w:r>
      <w:r w:rsidR="009A50E6" w:rsidRPr="00445D47">
        <w:rPr>
          <w:rFonts w:cs="Tahoma"/>
          <w:color w:val="000000" w:themeColor="text1"/>
          <w:sz w:val="22"/>
        </w:rPr>
        <w:t xml:space="preserve">The </w:t>
      </w:r>
      <w:r w:rsidR="0048302D">
        <w:rPr>
          <w:rFonts w:cs="Tahoma"/>
          <w:color w:val="000000" w:themeColor="text1"/>
          <w:sz w:val="22"/>
        </w:rPr>
        <w:t>t</w:t>
      </w:r>
      <w:r w:rsidR="009A50E6" w:rsidRPr="00445D47">
        <w:rPr>
          <w:rFonts w:cs="Tahoma"/>
          <w:color w:val="000000" w:themeColor="text1"/>
          <w:sz w:val="22"/>
        </w:rPr>
        <w:t>entative launch of a Coastal Peer Review Program.</w:t>
      </w:r>
    </w:p>
    <w:p w14:paraId="6236EA5A" w14:textId="744F9526" w:rsidR="0053702F" w:rsidRDefault="003460AD" w:rsidP="0008728A">
      <w:pPr>
        <w:rPr>
          <w:rFonts w:ascii="Tahoma" w:hAnsi="Tahoma" w:cs="Tahoma"/>
          <w:color w:val="385623" w:themeColor="accent6" w:themeShade="80"/>
        </w:rPr>
      </w:pPr>
      <w:r w:rsidRPr="003460AD">
        <w:rPr>
          <w:rFonts w:ascii="Tahoma" w:hAnsi="Tahoma" w:cs="Tahoma"/>
          <w:color w:val="385623" w:themeColor="accent6" w:themeShade="80"/>
          <w:sz w:val="28"/>
          <w:szCs w:val="28"/>
        </w:rPr>
        <w:tab/>
      </w:r>
    </w:p>
    <w:p w14:paraId="1E9639EB" w14:textId="1E3E9716" w:rsidR="0008728A" w:rsidRDefault="00733D36" w:rsidP="0008728A">
      <w:pPr>
        <w:rPr>
          <w:rFonts w:ascii="Tahoma" w:hAnsi="Tahoma" w:cs="Tahoma"/>
          <w:color w:val="385623" w:themeColor="accent6" w:themeShade="80"/>
        </w:rPr>
      </w:pPr>
      <w:r w:rsidRPr="00733D36">
        <w:rPr>
          <w:rFonts w:ascii="Tahoma" w:hAnsi="Tahoma" w:cs="Tahoma"/>
          <w:color w:val="385623" w:themeColor="accent6" w:themeShade="80"/>
        </w:rPr>
        <w:t>Financial Matters</w:t>
      </w:r>
    </w:p>
    <w:p w14:paraId="630264F5" w14:textId="3F937D12" w:rsidR="00995C2D" w:rsidRPr="00BF235D" w:rsidRDefault="00995C2D" w:rsidP="0008728A">
      <w:pPr>
        <w:rPr>
          <w:rFonts w:ascii="Tahoma" w:hAnsi="Tahoma" w:cs="Tahoma"/>
          <w:sz w:val="22"/>
          <w:szCs w:val="22"/>
        </w:rPr>
      </w:pPr>
      <w:r w:rsidRPr="00BF235D">
        <w:rPr>
          <w:rFonts w:ascii="Tahoma" w:hAnsi="Tahoma" w:cs="Tahoma"/>
          <w:sz w:val="22"/>
          <w:szCs w:val="22"/>
        </w:rPr>
        <w:t xml:space="preserve">Shawana </w:t>
      </w:r>
      <w:r w:rsidR="00D463B9">
        <w:rPr>
          <w:rFonts w:ascii="Tahoma" w:hAnsi="Tahoma" w:cs="Tahoma"/>
          <w:sz w:val="22"/>
          <w:szCs w:val="22"/>
        </w:rPr>
        <w:t xml:space="preserve">Hudson </w:t>
      </w:r>
      <w:r w:rsidRPr="00BF235D">
        <w:rPr>
          <w:rFonts w:ascii="Tahoma" w:hAnsi="Tahoma" w:cs="Tahoma"/>
          <w:sz w:val="22"/>
          <w:szCs w:val="22"/>
        </w:rPr>
        <w:t>shared the overall timeline for</w:t>
      </w:r>
      <w:r w:rsidR="00D463B9">
        <w:rPr>
          <w:rFonts w:ascii="Tahoma" w:hAnsi="Tahoma" w:cs="Tahoma"/>
          <w:sz w:val="22"/>
          <w:szCs w:val="22"/>
        </w:rPr>
        <w:t xml:space="preserve"> development of</w:t>
      </w:r>
      <w:r w:rsidR="00D84F53">
        <w:rPr>
          <w:rFonts w:ascii="Tahoma" w:hAnsi="Tahoma" w:cs="Tahoma"/>
          <w:sz w:val="22"/>
          <w:szCs w:val="22"/>
        </w:rPr>
        <w:t xml:space="preserve"> the budget, noting t</w:t>
      </w:r>
      <w:r w:rsidR="00602BBA">
        <w:rPr>
          <w:rFonts w:ascii="Tahoma" w:hAnsi="Tahoma" w:cs="Tahoma"/>
          <w:sz w:val="22"/>
          <w:szCs w:val="22"/>
        </w:rPr>
        <w:t xml:space="preserve">he formal budget meeting occurs in February (with </w:t>
      </w:r>
      <w:r w:rsidR="00616163">
        <w:rPr>
          <w:rFonts w:ascii="Tahoma" w:hAnsi="Tahoma" w:cs="Tahoma"/>
          <w:sz w:val="22"/>
          <w:szCs w:val="22"/>
        </w:rPr>
        <w:t xml:space="preserve">all board members being invited), utilizing </w:t>
      </w:r>
      <w:r w:rsidR="00602BBA">
        <w:rPr>
          <w:rFonts w:ascii="Tahoma" w:hAnsi="Tahoma" w:cs="Tahoma"/>
          <w:sz w:val="22"/>
          <w:szCs w:val="22"/>
        </w:rPr>
        <w:t xml:space="preserve">relevant </w:t>
      </w:r>
      <w:r w:rsidR="00D84F53">
        <w:rPr>
          <w:rFonts w:ascii="Tahoma" w:hAnsi="Tahoma" w:cs="Tahoma"/>
          <w:sz w:val="22"/>
          <w:szCs w:val="22"/>
        </w:rPr>
        <w:t>data from our p</w:t>
      </w:r>
      <w:r w:rsidRPr="00BF235D">
        <w:rPr>
          <w:rFonts w:ascii="Tahoma" w:hAnsi="Tahoma" w:cs="Tahoma"/>
          <w:sz w:val="22"/>
          <w:szCs w:val="22"/>
        </w:rPr>
        <w:t>ro</w:t>
      </w:r>
      <w:r w:rsidR="00D84F53">
        <w:rPr>
          <w:rFonts w:ascii="Tahoma" w:hAnsi="Tahoma" w:cs="Tahoma"/>
          <w:sz w:val="22"/>
          <w:szCs w:val="22"/>
        </w:rPr>
        <w:t>fessional d</w:t>
      </w:r>
      <w:r w:rsidR="003D0B24">
        <w:rPr>
          <w:rFonts w:ascii="Tahoma" w:hAnsi="Tahoma" w:cs="Tahoma"/>
          <w:sz w:val="22"/>
          <w:szCs w:val="22"/>
        </w:rPr>
        <w:t>evelopment</w:t>
      </w:r>
      <w:r w:rsidRPr="00BF235D">
        <w:rPr>
          <w:rFonts w:ascii="Tahoma" w:hAnsi="Tahoma" w:cs="Tahoma"/>
          <w:sz w:val="22"/>
          <w:szCs w:val="22"/>
        </w:rPr>
        <w:t xml:space="preserve"> and </w:t>
      </w:r>
      <w:r w:rsidR="00D84F53">
        <w:rPr>
          <w:rFonts w:ascii="Tahoma" w:hAnsi="Tahoma" w:cs="Tahoma"/>
          <w:sz w:val="22"/>
          <w:szCs w:val="22"/>
        </w:rPr>
        <w:t>our m</w:t>
      </w:r>
      <w:r w:rsidR="003D0B24">
        <w:rPr>
          <w:rFonts w:ascii="Tahoma" w:hAnsi="Tahoma" w:cs="Tahoma"/>
          <w:sz w:val="22"/>
          <w:szCs w:val="22"/>
        </w:rPr>
        <w:t xml:space="preserve">embership areas. </w:t>
      </w:r>
      <w:r w:rsidR="00602BBA">
        <w:rPr>
          <w:rFonts w:ascii="Tahoma" w:hAnsi="Tahoma" w:cs="Tahoma"/>
          <w:sz w:val="22"/>
          <w:szCs w:val="22"/>
        </w:rPr>
        <w:t xml:space="preserve">As a result of our prior McKinley membership study, Shawana </w:t>
      </w:r>
      <w:r w:rsidR="00D84F53">
        <w:rPr>
          <w:rFonts w:ascii="Tahoma" w:hAnsi="Tahoma" w:cs="Tahoma"/>
          <w:sz w:val="22"/>
          <w:szCs w:val="22"/>
        </w:rPr>
        <w:t>noted t</w:t>
      </w:r>
      <w:r w:rsidR="00602BBA">
        <w:rPr>
          <w:rFonts w:ascii="Tahoma" w:hAnsi="Tahoma" w:cs="Tahoma"/>
          <w:sz w:val="22"/>
          <w:szCs w:val="22"/>
        </w:rPr>
        <w:t xml:space="preserve">here </w:t>
      </w:r>
      <w:r w:rsidR="00D84F53">
        <w:rPr>
          <w:rFonts w:ascii="Tahoma" w:hAnsi="Tahoma" w:cs="Tahoma"/>
          <w:sz w:val="22"/>
          <w:szCs w:val="22"/>
        </w:rPr>
        <w:t>is now a recommended annual</w:t>
      </w:r>
      <w:r w:rsidRPr="00BF235D">
        <w:rPr>
          <w:rFonts w:ascii="Tahoma" w:hAnsi="Tahoma" w:cs="Tahoma"/>
          <w:sz w:val="22"/>
          <w:szCs w:val="22"/>
        </w:rPr>
        <w:t xml:space="preserve"> </w:t>
      </w:r>
      <w:r w:rsidR="00D84F53">
        <w:rPr>
          <w:rFonts w:ascii="Tahoma" w:hAnsi="Tahoma" w:cs="Tahoma"/>
          <w:sz w:val="22"/>
          <w:szCs w:val="22"/>
        </w:rPr>
        <w:t>“</w:t>
      </w:r>
      <w:r w:rsidRPr="00BF235D">
        <w:rPr>
          <w:rFonts w:ascii="Tahoma" w:hAnsi="Tahoma" w:cs="Tahoma"/>
          <w:sz w:val="22"/>
          <w:szCs w:val="22"/>
        </w:rPr>
        <w:t>built</w:t>
      </w:r>
      <w:r w:rsidR="00733D36">
        <w:rPr>
          <w:rFonts w:ascii="Tahoma" w:hAnsi="Tahoma" w:cs="Tahoma"/>
          <w:sz w:val="22"/>
          <w:szCs w:val="22"/>
        </w:rPr>
        <w:t>-</w:t>
      </w:r>
      <w:r w:rsidRPr="00BF235D">
        <w:rPr>
          <w:rFonts w:ascii="Tahoma" w:hAnsi="Tahoma" w:cs="Tahoma"/>
          <w:sz w:val="22"/>
          <w:szCs w:val="22"/>
        </w:rPr>
        <w:t xml:space="preserve">in </w:t>
      </w:r>
      <w:r w:rsidR="00602BBA">
        <w:rPr>
          <w:rFonts w:ascii="Tahoma" w:hAnsi="Tahoma" w:cs="Tahoma"/>
          <w:sz w:val="22"/>
          <w:szCs w:val="22"/>
        </w:rPr>
        <w:t xml:space="preserve">dues </w:t>
      </w:r>
      <w:r w:rsidRPr="00BF235D">
        <w:rPr>
          <w:rFonts w:ascii="Tahoma" w:hAnsi="Tahoma" w:cs="Tahoma"/>
          <w:sz w:val="22"/>
          <w:szCs w:val="22"/>
        </w:rPr>
        <w:t>increase</w:t>
      </w:r>
      <w:r w:rsidR="00D84F53">
        <w:rPr>
          <w:rFonts w:ascii="Tahoma" w:hAnsi="Tahoma" w:cs="Tahoma"/>
          <w:sz w:val="22"/>
          <w:szCs w:val="22"/>
        </w:rPr>
        <w:t xml:space="preserve">.” </w:t>
      </w:r>
      <w:r w:rsidR="00602BBA">
        <w:rPr>
          <w:rFonts w:ascii="Tahoma" w:hAnsi="Tahoma" w:cs="Tahoma"/>
          <w:sz w:val="22"/>
          <w:szCs w:val="22"/>
        </w:rPr>
        <w:t>With respect to our year-end financial statement report, highlighted p</w:t>
      </w:r>
      <w:r w:rsidR="00BF235D" w:rsidRPr="00BF235D">
        <w:rPr>
          <w:rFonts w:ascii="Tahoma" w:hAnsi="Tahoma" w:cs="Tahoma"/>
          <w:sz w:val="22"/>
          <w:szCs w:val="22"/>
        </w:rPr>
        <w:t xml:space="preserve">ositive budget impacts were made by Don Farmer </w:t>
      </w:r>
      <w:r w:rsidR="00D84F53">
        <w:rPr>
          <w:rFonts w:ascii="Tahoma" w:hAnsi="Tahoma" w:cs="Tahoma"/>
          <w:sz w:val="22"/>
          <w:szCs w:val="22"/>
        </w:rPr>
        <w:t xml:space="preserve">programs </w:t>
      </w:r>
      <w:r w:rsidR="00602BBA">
        <w:rPr>
          <w:rFonts w:ascii="Tahoma" w:hAnsi="Tahoma" w:cs="Tahoma"/>
          <w:sz w:val="22"/>
          <w:szCs w:val="22"/>
        </w:rPr>
        <w:t>(</w:t>
      </w:r>
      <w:r w:rsidR="00D84F53">
        <w:rPr>
          <w:rFonts w:ascii="Tahoma" w:hAnsi="Tahoma" w:cs="Tahoma"/>
          <w:sz w:val="22"/>
          <w:szCs w:val="22"/>
        </w:rPr>
        <w:t>providing</w:t>
      </w:r>
      <w:r w:rsidR="00443ADA">
        <w:rPr>
          <w:rFonts w:ascii="Tahoma" w:hAnsi="Tahoma" w:cs="Tahoma"/>
          <w:sz w:val="22"/>
          <w:szCs w:val="22"/>
        </w:rPr>
        <w:t xml:space="preserve"> significant revenue </w:t>
      </w:r>
      <w:r w:rsidR="00BF235D" w:rsidRPr="00BF235D">
        <w:rPr>
          <w:rFonts w:ascii="Tahoma" w:hAnsi="Tahoma" w:cs="Tahoma"/>
          <w:sz w:val="22"/>
          <w:szCs w:val="22"/>
        </w:rPr>
        <w:t xml:space="preserve">at the end of </w:t>
      </w:r>
      <w:r w:rsidR="00443ADA">
        <w:rPr>
          <w:rFonts w:ascii="Tahoma" w:hAnsi="Tahoma" w:cs="Tahoma"/>
          <w:sz w:val="22"/>
          <w:szCs w:val="22"/>
        </w:rPr>
        <w:t xml:space="preserve">the 2018 </w:t>
      </w:r>
      <w:r w:rsidR="00BF235D" w:rsidRPr="00BF235D">
        <w:rPr>
          <w:rFonts w:ascii="Tahoma" w:hAnsi="Tahoma" w:cs="Tahoma"/>
          <w:sz w:val="22"/>
          <w:szCs w:val="22"/>
        </w:rPr>
        <w:t>calendar year</w:t>
      </w:r>
      <w:r w:rsidR="00602BBA">
        <w:rPr>
          <w:rFonts w:ascii="Tahoma" w:hAnsi="Tahoma" w:cs="Tahoma"/>
          <w:sz w:val="22"/>
          <w:szCs w:val="22"/>
        </w:rPr>
        <w:t>.</w:t>
      </w:r>
      <w:r w:rsidR="00616163">
        <w:rPr>
          <w:rFonts w:ascii="Tahoma" w:hAnsi="Tahoma" w:cs="Tahoma"/>
          <w:sz w:val="22"/>
          <w:szCs w:val="22"/>
        </w:rPr>
        <w:t>)</w:t>
      </w:r>
      <w:r w:rsidR="00602BBA">
        <w:rPr>
          <w:rFonts w:ascii="Tahoma" w:hAnsi="Tahoma" w:cs="Tahoma"/>
          <w:sz w:val="22"/>
          <w:szCs w:val="22"/>
        </w:rPr>
        <w:t xml:space="preserve"> An</w:t>
      </w:r>
      <w:r w:rsidR="00BF235D" w:rsidRPr="00BF235D">
        <w:rPr>
          <w:rFonts w:ascii="Tahoma" w:hAnsi="Tahoma" w:cs="Tahoma"/>
          <w:sz w:val="22"/>
          <w:szCs w:val="22"/>
        </w:rPr>
        <w:t xml:space="preserve"> additional positive </w:t>
      </w:r>
      <w:r w:rsidR="00616163">
        <w:rPr>
          <w:rFonts w:ascii="Tahoma" w:hAnsi="Tahoma" w:cs="Tahoma"/>
          <w:sz w:val="22"/>
          <w:szCs w:val="22"/>
        </w:rPr>
        <w:t xml:space="preserve">outcome </w:t>
      </w:r>
      <w:r w:rsidR="00D84F53">
        <w:rPr>
          <w:rFonts w:ascii="Tahoma" w:hAnsi="Tahoma" w:cs="Tahoma"/>
          <w:sz w:val="22"/>
          <w:szCs w:val="22"/>
        </w:rPr>
        <w:t xml:space="preserve">was </w:t>
      </w:r>
      <w:r w:rsidR="00BF235D" w:rsidRPr="00BF235D">
        <w:rPr>
          <w:rFonts w:ascii="Tahoma" w:hAnsi="Tahoma" w:cs="Tahoma"/>
          <w:sz w:val="22"/>
          <w:szCs w:val="22"/>
        </w:rPr>
        <w:t>our inve</w:t>
      </w:r>
      <w:r w:rsidR="00616163">
        <w:rPr>
          <w:rFonts w:ascii="Tahoma" w:hAnsi="Tahoma" w:cs="Tahoma"/>
          <w:sz w:val="22"/>
          <w:szCs w:val="22"/>
        </w:rPr>
        <w:t>stments performing</w:t>
      </w:r>
      <w:r w:rsidR="00602BBA">
        <w:rPr>
          <w:rFonts w:ascii="Tahoma" w:hAnsi="Tahoma" w:cs="Tahoma"/>
          <w:sz w:val="22"/>
          <w:szCs w:val="22"/>
        </w:rPr>
        <w:t xml:space="preserve"> better than anticipated.</w:t>
      </w:r>
      <w:r w:rsidR="00BF235D" w:rsidRPr="00BF235D">
        <w:rPr>
          <w:rFonts w:ascii="Tahoma" w:hAnsi="Tahoma" w:cs="Tahoma"/>
          <w:sz w:val="22"/>
          <w:szCs w:val="22"/>
        </w:rPr>
        <w:t xml:space="preserve">  </w:t>
      </w:r>
    </w:p>
    <w:p w14:paraId="4080D551" w14:textId="77777777" w:rsidR="00BF235D" w:rsidRPr="00BF235D" w:rsidRDefault="00BF235D" w:rsidP="00995C2D">
      <w:pPr>
        <w:rPr>
          <w:rFonts w:ascii="Tahoma" w:hAnsi="Tahoma" w:cs="Tahoma"/>
          <w:sz w:val="22"/>
          <w:szCs w:val="22"/>
        </w:rPr>
      </w:pPr>
    </w:p>
    <w:p w14:paraId="7F5DD4F3" w14:textId="35C1B736" w:rsidR="00AA3FF7" w:rsidRDefault="00AA3FF7" w:rsidP="00ED3E5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Shawana concluded by saying the audit</w:t>
      </w:r>
      <w:r w:rsidR="00440615">
        <w:rPr>
          <w:rFonts w:ascii="Tahoma" w:hAnsi="Tahoma" w:cs="Tahoma"/>
          <w:sz w:val="22"/>
          <w:szCs w:val="22"/>
        </w:rPr>
        <w:t xml:space="preserve"> </w:t>
      </w:r>
      <w:r w:rsidR="00995C2D" w:rsidRPr="00BF235D">
        <w:rPr>
          <w:rFonts w:ascii="Tahoma" w:hAnsi="Tahoma" w:cs="Tahoma"/>
          <w:sz w:val="22"/>
          <w:szCs w:val="22"/>
        </w:rPr>
        <w:t xml:space="preserve">will wrap up in </w:t>
      </w:r>
      <w:r w:rsidR="00616163">
        <w:rPr>
          <w:rFonts w:ascii="Tahoma" w:hAnsi="Tahoma" w:cs="Tahoma"/>
          <w:sz w:val="22"/>
          <w:szCs w:val="22"/>
        </w:rPr>
        <w:t xml:space="preserve">the </w:t>
      </w:r>
      <w:r w:rsidR="00BF235D">
        <w:rPr>
          <w:rFonts w:ascii="Tahoma" w:hAnsi="Tahoma" w:cs="Tahoma"/>
          <w:sz w:val="22"/>
          <w:szCs w:val="22"/>
        </w:rPr>
        <w:t>A</w:t>
      </w:r>
      <w:r w:rsidR="00995C2D" w:rsidRPr="00BF235D">
        <w:rPr>
          <w:rFonts w:ascii="Tahoma" w:hAnsi="Tahoma" w:cs="Tahoma"/>
          <w:sz w:val="22"/>
          <w:szCs w:val="22"/>
        </w:rPr>
        <w:t xml:space="preserve">ugust </w:t>
      </w:r>
      <w:r w:rsidRPr="00BF235D">
        <w:rPr>
          <w:rFonts w:ascii="Tahoma" w:hAnsi="Tahoma" w:cs="Tahoma"/>
          <w:sz w:val="22"/>
          <w:szCs w:val="22"/>
        </w:rPr>
        <w:t>timeframe</w:t>
      </w:r>
      <w:r w:rsidR="000B45F2">
        <w:rPr>
          <w:rFonts w:ascii="Tahoma" w:hAnsi="Tahoma" w:cs="Tahoma"/>
          <w:sz w:val="22"/>
          <w:szCs w:val="22"/>
        </w:rPr>
        <w:t xml:space="preserve">. </w:t>
      </w:r>
    </w:p>
    <w:p w14:paraId="1831F814" w14:textId="77777777" w:rsidR="00616163" w:rsidRDefault="00616163" w:rsidP="00ED3E50">
      <w:pPr>
        <w:rPr>
          <w:rFonts w:ascii="Tahoma" w:hAnsi="Tahoma" w:cs="Tahoma"/>
          <w:sz w:val="22"/>
          <w:szCs w:val="22"/>
        </w:rPr>
      </w:pPr>
    </w:p>
    <w:p w14:paraId="251FD4BD" w14:textId="77777777" w:rsidR="000B45F2" w:rsidRDefault="00BF235D" w:rsidP="00ED3E50">
      <w:pPr>
        <w:rPr>
          <w:rFonts w:ascii="Tahoma" w:hAnsi="Tahoma" w:cs="Tahoma"/>
          <w:sz w:val="22"/>
          <w:szCs w:val="22"/>
        </w:rPr>
      </w:pPr>
      <w:r w:rsidRPr="004D1970">
        <w:rPr>
          <w:rFonts w:ascii="Tahoma" w:hAnsi="Tahoma" w:cs="Tahoma"/>
          <w:b/>
          <w:i/>
          <w:sz w:val="22"/>
          <w:szCs w:val="22"/>
        </w:rPr>
        <w:t>Action Item</w:t>
      </w:r>
      <w:r w:rsidR="004D1970" w:rsidRPr="004D1970">
        <w:rPr>
          <w:rFonts w:ascii="Tahoma" w:hAnsi="Tahoma" w:cs="Tahoma"/>
          <w:b/>
          <w:i/>
          <w:sz w:val="22"/>
          <w:szCs w:val="22"/>
        </w:rPr>
        <w:t>(s)</w:t>
      </w:r>
      <w:r w:rsidRPr="004D1970">
        <w:rPr>
          <w:rFonts w:ascii="Tahoma" w:hAnsi="Tahoma" w:cs="Tahoma"/>
          <w:b/>
          <w:i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6E0AB5E" w14:textId="6AB15DD4" w:rsidR="00995C2D" w:rsidRPr="000B45F2" w:rsidRDefault="000B45F2" w:rsidP="000B45F2">
      <w:pPr>
        <w:pStyle w:val="ListParagraph"/>
        <w:numPr>
          <w:ilvl w:val="0"/>
          <w:numId w:val="14"/>
        </w:numPr>
        <w:rPr>
          <w:rFonts w:cs="Tahoma"/>
          <w:sz w:val="22"/>
        </w:rPr>
      </w:pPr>
      <w:r w:rsidRPr="000B45F2">
        <w:rPr>
          <w:rFonts w:cs="Tahoma"/>
          <w:sz w:val="22"/>
        </w:rPr>
        <w:t xml:space="preserve">Our Investment Committee plans to meet this summer. </w:t>
      </w:r>
      <w:r w:rsidR="00BF235D" w:rsidRPr="000B45F2">
        <w:rPr>
          <w:rFonts w:cs="Tahoma"/>
          <w:sz w:val="22"/>
        </w:rPr>
        <w:t>T</w:t>
      </w:r>
      <w:r w:rsidR="00AA3FF7" w:rsidRPr="000B45F2">
        <w:rPr>
          <w:rFonts w:cs="Tahoma"/>
          <w:sz w:val="22"/>
        </w:rPr>
        <w:t>here is still a need for an at-large Investment Committee member, and board members were asked t</w:t>
      </w:r>
      <w:r w:rsidRPr="000B45F2">
        <w:rPr>
          <w:rFonts w:cs="Tahoma"/>
          <w:sz w:val="22"/>
        </w:rPr>
        <w:t>o recommend suitable candidates to either Shawana or to Nikki.</w:t>
      </w:r>
    </w:p>
    <w:p w14:paraId="74AA5D0E" w14:textId="2CB1BD39" w:rsidR="00291ADB" w:rsidRDefault="00C44CC8" w:rsidP="007535F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469DC792" w14:textId="5FF78C2D" w:rsidR="00865F20" w:rsidRPr="003A7490" w:rsidRDefault="00865F20" w:rsidP="00865F20">
      <w:pPr>
        <w:rPr>
          <w:rFonts w:ascii="Tahoma" w:hAnsi="Tahoma" w:cs="Tahoma"/>
          <w:b/>
          <w:color w:val="385623" w:themeColor="accent6" w:themeShade="80"/>
          <w:sz w:val="32"/>
          <w:szCs w:val="32"/>
        </w:rPr>
      </w:pPr>
      <w:r w:rsidRPr="003A7490">
        <w:rPr>
          <w:rFonts w:ascii="Tahoma" w:hAnsi="Tahoma" w:cs="Tahoma"/>
          <w:b/>
          <w:color w:val="385623" w:themeColor="accent6" w:themeShade="80"/>
          <w:sz w:val="32"/>
          <w:szCs w:val="32"/>
        </w:rPr>
        <w:t>Adjournment</w:t>
      </w:r>
    </w:p>
    <w:p w14:paraId="23B35AB9" w14:textId="7AF10F6D" w:rsidR="00865F20" w:rsidRDefault="00865F20" w:rsidP="00830577">
      <w:pPr>
        <w:spacing w:after="240"/>
        <w:rPr>
          <w:rFonts w:ascii="Tahoma" w:hAnsi="Tahoma" w:cs="Tahoma"/>
          <w:sz w:val="22"/>
          <w:szCs w:val="22"/>
        </w:rPr>
      </w:pPr>
      <w:r w:rsidRPr="0015109A">
        <w:rPr>
          <w:rFonts w:ascii="Tahoma" w:hAnsi="Tahoma" w:cs="Tahoma"/>
          <w:sz w:val="22"/>
          <w:szCs w:val="22"/>
        </w:rPr>
        <w:t>There being no further business to conduct, the meeting was adjourned. The next meeting of the Board of Di</w:t>
      </w:r>
      <w:r w:rsidR="00B50406">
        <w:rPr>
          <w:rFonts w:ascii="Tahoma" w:hAnsi="Tahoma" w:cs="Tahoma"/>
          <w:sz w:val="22"/>
          <w:szCs w:val="22"/>
        </w:rPr>
        <w:t>rector</w:t>
      </w:r>
      <w:r w:rsidR="00467E90">
        <w:rPr>
          <w:rFonts w:ascii="Tahoma" w:hAnsi="Tahoma" w:cs="Tahoma"/>
          <w:sz w:val="22"/>
          <w:szCs w:val="22"/>
        </w:rPr>
        <w:t>s</w:t>
      </w:r>
      <w:r w:rsidR="00B50406">
        <w:rPr>
          <w:rFonts w:ascii="Tahoma" w:hAnsi="Tahoma" w:cs="Tahoma"/>
          <w:sz w:val="22"/>
          <w:szCs w:val="22"/>
        </w:rPr>
        <w:t xml:space="preserve"> is scheduled for August </w:t>
      </w:r>
      <w:r w:rsidR="00291ADB">
        <w:rPr>
          <w:rFonts w:ascii="Tahoma" w:hAnsi="Tahoma" w:cs="Tahoma"/>
          <w:sz w:val="22"/>
          <w:szCs w:val="22"/>
        </w:rPr>
        <w:t>14</w:t>
      </w:r>
      <w:r w:rsidR="00B50406">
        <w:rPr>
          <w:rFonts w:ascii="Tahoma" w:hAnsi="Tahoma" w:cs="Tahoma"/>
          <w:sz w:val="22"/>
          <w:szCs w:val="22"/>
        </w:rPr>
        <w:t>, 201</w:t>
      </w:r>
      <w:r w:rsidR="00291ADB">
        <w:rPr>
          <w:rFonts w:ascii="Tahoma" w:hAnsi="Tahoma" w:cs="Tahoma"/>
          <w:sz w:val="22"/>
          <w:szCs w:val="22"/>
        </w:rPr>
        <w:t>9</w:t>
      </w:r>
      <w:r w:rsidR="00B50406">
        <w:rPr>
          <w:rFonts w:ascii="Tahoma" w:hAnsi="Tahoma" w:cs="Tahoma"/>
          <w:sz w:val="22"/>
          <w:szCs w:val="22"/>
        </w:rPr>
        <w:t xml:space="preserve"> and will be held as a conference call.</w:t>
      </w:r>
    </w:p>
    <w:p w14:paraId="0772E159" w14:textId="5500B0F8" w:rsidR="00AD2EDF" w:rsidRPr="0015109A" w:rsidRDefault="00CE402E" w:rsidP="00FF66FB">
      <w:pPr>
        <w:rPr>
          <w:rFonts w:ascii="Tahoma" w:hAnsi="Tahoma" w:cs="Tahoma"/>
          <w:sz w:val="22"/>
          <w:szCs w:val="22"/>
        </w:rPr>
      </w:pPr>
      <w:r w:rsidRPr="0015109A">
        <w:rPr>
          <w:rFonts w:ascii="Tahoma" w:hAnsi="Tahoma" w:cs="Tahoma"/>
          <w:sz w:val="22"/>
          <w:szCs w:val="22"/>
        </w:rPr>
        <w:t>Respectfully submitted,</w:t>
      </w:r>
    </w:p>
    <w:p w14:paraId="5F9E3FC1" w14:textId="798F9AC0" w:rsidR="00CE402E" w:rsidRPr="0015109A" w:rsidRDefault="00CE402E" w:rsidP="00FF66FB">
      <w:pPr>
        <w:rPr>
          <w:rFonts w:ascii="Tahoma" w:hAnsi="Tahoma" w:cs="Tahoma"/>
          <w:sz w:val="22"/>
          <w:szCs w:val="22"/>
        </w:rPr>
      </w:pPr>
      <w:r w:rsidRPr="0015109A">
        <w:rPr>
          <w:rFonts w:ascii="Tahoma" w:hAnsi="Tahoma" w:cs="Tahoma"/>
          <w:sz w:val="22"/>
          <w:szCs w:val="22"/>
        </w:rPr>
        <w:t>Sharon H. Bryson, M.Ed., CEO</w:t>
      </w:r>
    </w:p>
    <w:p w14:paraId="1530AE11" w14:textId="24B97888" w:rsidR="00CE402E" w:rsidRPr="00F85083" w:rsidRDefault="00CE402E" w:rsidP="00FF66FB">
      <w:pPr>
        <w:rPr>
          <w:rFonts w:ascii="Tahoma" w:hAnsi="Tahoma" w:cs="Tahoma"/>
          <w:sz w:val="22"/>
          <w:szCs w:val="22"/>
        </w:rPr>
      </w:pPr>
      <w:r w:rsidRPr="0015109A">
        <w:rPr>
          <w:rFonts w:ascii="Tahoma" w:hAnsi="Tahoma" w:cs="Tahoma"/>
          <w:sz w:val="22"/>
          <w:szCs w:val="22"/>
        </w:rPr>
        <w:t>Secretary to the Board</w:t>
      </w:r>
    </w:p>
    <w:sectPr w:rsidR="00CE402E" w:rsidRPr="00F85083" w:rsidSect="00F37CF3">
      <w:headerReference w:type="default" r:id="rId8"/>
      <w:headerReference w:type="first" r:id="rId9"/>
      <w:footerReference w:type="first" r:id="rId10"/>
      <w:pgSz w:w="12240" w:h="15840"/>
      <w:pgMar w:top="720" w:right="720" w:bottom="432" w:left="1152" w:header="720" w:footer="6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63CE" w14:textId="77777777" w:rsidR="00BD0119" w:rsidRDefault="00BD0119" w:rsidP="00CD1DA1">
      <w:r>
        <w:separator/>
      </w:r>
    </w:p>
  </w:endnote>
  <w:endnote w:type="continuationSeparator" w:id="0">
    <w:p w14:paraId="36F3F537" w14:textId="77777777" w:rsidR="00BD0119" w:rsidRDefault="00BD0119" w:rsidP="00CD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996" w14:textId="77777777" w:rsidR="00CD1DA1" w:rsidRDefault="00CD1DA1">
    <w:pPr>
      <w:pStyle w:val="Footer"/>
    </w:pPr>
    <w:r>
      <w:rPr>
        <w:noProof/>
      </w:rPr>
      <w:drawing>
        <wp:inline distT="0" distB="0" distL="0" distR="0" wp14:anchorId="5353B54A" wp14:editId="40427FAD">
          <wp:extent cx="6769608" cy="249936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60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BF1F3" w14:textId="77777777" w:rsidR="00BD0119" w:rsidRDefault="00BD0119" w:rsidP="00CD1DA1">
      <w:r>
        <w:separator/>
      </w:r>
    </w:p>
  </w:footnote>
  <w:footnote w:type="continuationSeparator" w:id="0">
    <w:p w14:paraId="634A219B" w14:textId="77777777" w:rsidR="00BD0119" w:rsidRDefault="00BD0119" w:rsidP="00CD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5AF8" w14:textId="651804C8" w:rsidR="00412BA3" w:rsidRDefault="00412BA3">
    <w:pPr>
      <w:pStyle w:val="Header"/>
    </w:pPr>
    <w:r>
      <w:t>Board of Directors Meeting Minutes</w:t>
    </w:r>
  </w:p>
  <w:p w14:paraId="657C5CD2" w14:textId="680F220C" w:rsidR="00412BA3" w:rsidRDefault="006572E7">
    <w:pPr>
      <w:pStyle w:val="Header"/>
    </w:pPr>
    <w:r>
      <w:t>June 2</w:t>
    </w:r>
    <w:r w:rsidR="0008728A">
      <w:t>0</w:t>
    </w:r>
    <w:r w:rsidR="00412BA3">
      <w:t>, 201</w:t>
    </w:r>
    <w:r w:rsidR="0008728A">
      <w:t>9</w:t>
    </w:r>
  </w:p>
  <w:p w14:paraId="6F01E144" w14:textId="1640D09B" w:rsidR="00412BA3" w:rsidRDefault="00412BA3">
    <w:pPr>
      <w:pStyle w:val="Header"/>
    </w:pPr>
    <w:r>
      <w:t xml:space="preserve">Page </w:t>
    </w:r>
    <w:r w:rsidR="00F37CF3">
      <w:fldChar w:fldCharType="begin"/>
    </w:r>
    <w:r w:rsidR="00F37CF3">
      <w:instrText xml:space="preserve"> PAGE  \* Arabic  \* MERGEFORMAT </w:instrText>
    </w:r>
    <w:r w:rsidR="00F37CF3">
      <w:fldChar w:fldCharType="separate"/>
    </w:r>
    <w:r w:rsidR="000B45F2">
      <w:rPr>
        <w:noProof/>
      </w:rPr>
      <w:t>6</w:t>
    </w:r>
    <w:r w:rsidR="00F37CF3">
      <w:fldChar w:fldCharType="end"/>
    </w:r>
  </w:p>
  <w:p w14:paraId="4E303094" w14:textId="77777777" w:rsidR="00412BA3" w:rsidRDefault="00412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DE89" w14:textId="77777777" w:rsidR="00CD1DA1" w:rsidRDefault="00CD1DA1">
    <w:pPr>
      <w:pStyle w:val="Header"/>
    </w:pPr>
    <w:r>
      <w:rPr>
        <w:noProof/>
      </w:rPr>
      <w:drawing>
        <wp:inline distT="0" distB="0" distL="0" distR="0" wp14:anchorId="331E89A0" wp14:editId="54733B86">
          <wp:extent cx="6855972" cy="72072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5972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815D8" w14:textId="77777777" w:rsidR="00CD1DA1" w:rsidRDefault="00CD1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EAF"/>
    <w:multiLevelType w:val="hybridMultilevel"/>
    <w:tmpl w:val="6398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7E3"/>
    <w:multiLevelType w:val="hybridMultilevel"/>
    <w:tmpl w:val="E7BC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368"/>
    <w:multiLevelType w:val="hybridMultilevel"/>
    <w:tmpl w:val="68FA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64BC"/>
    <w:multiLevelType w:val="hybridMultilevel"/>
    <w:tmpl w:val="F4EC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0B63"/>
    <w:multiLevelType w:val="hybridMultilevel"/>
    <w:tmpl w:val="0E1E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A0D73"/>
    <w:multiLevelType w:val="hybridMultilevel"/>
    <w:tmpl w:val="33D0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DEC"/>
    <w:multiLevelType w:val="hybridMultilevel"/>
    <w:tmpl w:val="B066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454D"/>
    <w:multiLevelType w:val="hybridMultilevel"/>
    <w:tmpl w:val="C8B6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17AB4"/>
    <w:multiLevelType w:val="hybridMultilevel"/>
    <w:tmpl w:val="DC9C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1F7D"/>
    <w:multiLevelType w:val="hybridMultilevel"/>
    <w:tmpl w:val="49C4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F6CE0"/>
    <w:multiLevelType w:val="hybridMultilevel"/>
    <w:tmpl w:val="1A54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56A5A"/>
    <w:multiLevelType w:val="hybridMultilevel"/>
    <w:tmpl w:val="AAFA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755C"/>
    <w:multiLevelType w:val="hybridMultilevel"/>
    <w:tmpl w:val="2278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F5898"/>
    <w:multiLevelType w:val="hybridMultilevel"/>
    <w:tmpl w:val="173E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A1"/>
    <w:rsid w:val="00003BC0"/>
    <w:rsid w:val="00006F14"/>
    <w:rsid w:val="00021DC3"/>
    <w:rsid w:val="000222F6"/>
    <w:rsid w:val="00030E37"/>
    <w:rsid w:val="000343E0"/>
    <w:rsid w:val="00035259"/>
    <w:rsid w:val="00043929"/>
    <w:rsid w:val="0005163B"/>
    <w:rsid w:val="00061E64"/>
    <w:rsid w:val="000671E6"/>
    <w:rsid w:val="00070805"/>
    <w:rsid w:val="00076F80"/>
    <w:rsid w:val="000806EC"/>
    <w:rsid w:val="00083966"/>
    <w:rsid w:val="0008728A"/>
    <w:rsid w:val="00087324"/>
    <w:rsid w:val="00091F97"/>
    <w:rsid w:val="0009285A"/>
    <w:rsid w:val="00093552"/>
    <w:rsid w:val="00097B13"/>
    <w:rsid w:val="000A15C5"/>
    <w:rsid w:val="000A7265"/>
    <w:rsid w:val="000B16C6"/>
    <w:rsid w:val="000B3C62"/>
    <w:rsid w:val="000B42D4"/>
    <w:rsid w:val="000B45F2"/>
    <w:rsid w:val="000B467D"/>
    <w:rsid w:val="000C1DD2"/>
    <w:rsid w:val="000C6050"/>
    <w:rsid w:val="000C692F"/>
    <w:rsid w:val="000D1444"/>
    <w:rsid w:val="000D2341"/>
    <w:rsid w:val="000D5F16"/>
    <w:rsid w:val="000D673D"/>
    <w:rsid w:val="000F7BA9"/>
    <w:rsid w:val="00101E16"/>
    <w:rsid w:val="00102F5C"/>
    <w:rsid w:val="001102B7"/>
    <w:rsid w:val="00113276"/>
    <w:rsid w:val="00113D91"/>
    <w:rsid w:val="00114410"/>
    <w:rsid w:val="00114B5C"/>
    <w:rsid w:val="00120532"/>
    <w:rsid w:val="001308F2"/>
    <w:rsid w:val="00130A5C"/>
    <w:rsid w:val="0013406A"/>
    <w:rsid w:val="001410C0"/>
    <w:rsid w:val="001411DF"/>
    <w:rsid w:val="00141B7B"/>
    <w:rsid w:val="0014772E"/>
    <w:rsid w:val="00150F6C"/>
    <w:rsid w:val="0015109A"/>
    <w:rsid w:val="0015186D"/>
    <w:rsid w:val="001545FB"/>
    <w:rsid w:val="00160C6E"/>
    <w:rsid w:val="001619D3"/>
    <w:rsid w:val="00162472"/>
    <w:rsid w:val="00166737"/>
    <w:rsid w:val="00171DC7"/>
    <w:rsid w:val="00174041"/>
    <w:rsid w:val="001740BD"/>
    <w:rsid w:val="00186945"/>
    <w:rsid w:val="00192576"/>
    <w:rsid w:val="00197DD5"/>
    <w:rsid w:val="001A4D4B"/>
    <w:rsid w:val="001A5057"/>
    <w:rsid w:val="001A5911"/>
    <w:rsid w:val="001A685E"/>
    <w:rsid w:val="001B26A8"/>
    <w:rsid w:val="001B398D"/>
    <w:rsid w:val="001B49B5"/>
    <w:rsid w:val="001B4B24"/>
    <w:rsid w:val="001C6E78"/>
    <w:rsid w:val="001C729A"/>
    <w:rsid w:val="001C74B0"/>
    <w:rsid w:val="001D1A02"/>
    <w:rsid w:val="001D1D4F"/>
    <w:rsid w:val="001D20EF"/>
    <w:rsid w:val="001E0CA6"/>
    <w:rsid w:val="001E41EB"/>
    <w:rsid w:val="001E6346"/>
    <w:rsid w:val="001F528E"/>
    <w:rsid w:val="0020103F"/>
    <w:rsid w:val="002040B8"/>
    <w:rsid w:val="00210CAA"/>
    <w:rsid w:val="0021282B"/>
    <w:rsid w:val="0021711A"/>
    <w:rsid w:val="0022316B"/>
    <w:rsid w:val="00226F4F"/>
    <w:rsid w:val="002303F9"/>
    <w:rsid w:val="00231770"/>
    <w:rsid w:val="00232383"/>
    <w:rsid w:val="002438D3"/>
    <w:rsid w:val="002460D9"/>
    <w:rsid w:val="002473DA"/>
    <w:rsid w:val="00247A1C"/>
    <w:rsid w:val="002511C9"/>
    <w:rsid w:val="00260941"/>
    <w:rsid w:val="00282770"/>
    <w:rsid w:val="0028375A"/>
    <w:rsid w:val="002849DD"/>
    <w:rsid w:val="002877F5"/>
    <w:rsid w:val="00291892"/>
    <w:rsid w:val="00291ADB"/>
    <w:rsid w:val="00293B3E"/>
    <w:rsid w:val="00294BDD"/>
    <w:rsid w:val="002A1653"/>
    <w:rsid w:val="002C09E1"/>
    <w:rsid w:val="002C4CC9"/>
    <w:rsid w:val="002C5E76"/>
    <w:rsid w:val="002C7A5D"/>
    <w:rsid w:val="002D0BAB"/>
    <w:rsid w:val="002D4E92"/>
    <w:rsid w:val="002D5370"/>
    <w:rsid w:val="002F44E5"/>
    <w:rsid w:val="00301495"/>
    <w:rsid w:val="00303E12"/>
    <w:rsid w:val="00311CC9"/>
    <w:rsid w:val="003129E1"/>
    <w:rsid w:val="00315A5E"/>
    <w:rsid w:val="00320DD5"/>
    <w:rsid w:val="00321EEE"/>
    <w:rsid w:val="00322F0C"/>
    <w:rsid w:val="0032625F"/>
    <w:rsid w:val="003318D9"/>
    <w:rsid w:val="003330CA"/>
    <w:rsid w:val="003375F2"/>
    <w:rsid w:val="00337801"/>
    <w:rsid w:val="003403DB"/>
    <w:rsid w:val="003460AD"/>
    <w:rsid w:val="00353EB6"/>
    <w:rsid w:val="00354591"/>
    <w:rsid w:val="00355A6B"/>
    <w:rsid w:val="00373F3A"/>
    <w:rsid w:val="00382D7C"/>
    <w:rsid w:val="00391559"/>
    <w:rsid w:val="003A0022"/>
    <w:rsid w:val="003A1561"/>
    <w:rsid w:val="003A19BD"/>
    <w:rsid w:val="003A7490"/>
    <w:rsid w:val="003B01F1"/>
    <w:rsid w:val="003B3912"/>
    <w:rsid w:val="003B4C20"/>
    <w:rsid w:val="003D0B24"/>
    <w:rsid w:val="003D32AB"/>
    <w:rsid w:val="003E36BC"/>
    <w:rsid w:val="003F0566"/>
    <w:rsid w:val="003F7B74"/>
    <w:rsid w:val="00402D36"/>
    <w:rsid w:val="004038CE"/>
    <w:rsid w:val="004114F9"/>
    <w:rsid w:val="00411A52"/>
    <w:rsid w:val="00412BA3"/>
    <w:rsid w:val="004139D7"/>
    <w:rsid w:val="00414B94"/>
    <w:rsid w:val="00414F35"/>
    <w:rsid w:val="00416579"/>
    <w:rsid w:val="00421B27"/>
    <w:rsid w:val="0042243C"/>
    <w:rsid w:val="004248F1"/>
    <w:rsid w:val="00425EF1"/>
    <w:rsid w:val="00435F97"/>
    <w:rsid w:val="00436C8F"/>
    <w:rsid w:val="00440615"/>
    <w:rsid w:val="00440BD6"/>
    <w:rsid w:val="00443ADA"/>
    <w:rsid w:val="00445D47"/>
    <w:rsid w:val="004466CE"/>
    <w:rsid w:val="00446D32"/>
    <w:rsid w:val="00447DCE"/>
    <w:rsid w:val="00453527"/>
    <w:rsid w:val="00453F10"/>
    <w:rsid w:val="00453F38"/>
    <w:rsid w:val="004551DB"/>
    <w:rsid w:val="00460A6C"/>
    <w:rsid w:val="004631CE"/>
    <w:rsid w:val="00464FF8"/>
    <w:rsid w:val="00466030"/>
    <w:rsid w:val="00467E90"/>
    <w:rsid w:val="004709E5"/>
    <w:rsid w:val="00472623"/>
    <w:rsid w:val="00473C40"/>
    <w:rsid w:val="004801B1"/>
    <w:rsid w:val="004810B8"/>
    <w:rsid w:val="00481561"/>
    <w:rsid w:val="004828F0"/>
    <w:rsid w:val="004829D2"/>
    <w:rsid w:val="0048302D"/>
    <w:rsid w:val="00486A54"/>
    <w:rsid w:val="0049417E"/>
    <w:rsid w:val="004B4B34"/>
    <w:rsid w:val="004C225D"/>
    <w:rsid w:val="004C51A7"/>
    <w:rsid w:val="004C5623"/>
    <w:rsid w:val="004C5A0B"/>
    <w:rsid w:val="004C60F0"/>
    <w:rsid w:val="004D1970"/>
    <w:rsid w:val="004D6452"/>
    <w:rsid w:val="004E364D"/>
    <w:rsid w:val="004F467F"/>
    <w:rsid w:val="00500CBB"/>
    <w:rsid w:val="00503EC3"/>
    <w:rsid w:val="00532546"/>
    <w:rsid w:val="00535F7F"/>
    <w:rsid w:val="0053702F"/>
    <w:rsid w:val="00545A27"/>
    <w:rsid w:val="005469C0"/>
    <w:rsid w:val="00552AA8"/>
    <w:rsid w:val="00554E48"/>
    <w:rsid w:val="00561182"/>
    <w:rsid w:val="00572090"/>
    <w:rsid w:val="0057309E"/>
    <w:rsid w:val="00583017"/>
    <w:rsid w:val="005838EF"/>
    <w:rsid w:val="005850AD"/>
    <w:rsid w:val="00592929"/>
    <w:rsid w:val="00593871"/>
    <w:rsid w:val="005961D8"/>
    <w:rsid w:val="005A137B"/>
    <w:rsid w:val="005A37E3"/>
    <w:rsid w:val="005A4AA0"/>
    <w:rsid w:val="005B323A"/>
    <w:rsid w:val="005B3ED2"/>
    <w:rsid w:val="005C62C6"/>
    <w:rsid w:val="005D0EFD"/>
    <w:rsid w:val="005D383A"/>
    <w:rsid w:val="005D53B3"/>
    <w:rsid w:val="005F4848"/>
    <w:rsid w:val="005F4EFD"/>
    <w:rsid w:val="005F7521"/>
    <w:rsid w:val="005F7D54"/>
    <w:rsid w:val="006016A5"/>
    <w:rsid w:val="00602BBA"/>
    <w:rsid w:val="00606AE3"/>
    <w:rsid w:val="00606BBB"/>
    <w:rsid w:val="006101A6"/>
    <w:rsid w:val="006112D4"/>
    <w:rsid w:val="006135E5"/>
    <w:rsid w:val="00616163"/>
    <w:rsid w:val="00616757"/>
    <w:rsid w:val="00623F6F"/>
    <w:rsid w:val="00635848"/>
    <w:rsid w:val="00641F39"/>
    <w:rsid w:val="0065160E"/>
    <w:rsid w:val="006540AE"/>
    <w:rsid w:val="00657035"/>
    <w:rsid w:val="006572E7"/>
    <w:rsid w:val="006608CD"/>
    <w:rsid w:val="00667B01"/>
    <w:rsid w:val="0067037F"/>
    <w:rsid w:val="006714D6"/>
    <w:rsid w:val="006740B7"/>
    <w:rsid w:val="006765D3"/>
    <w:rsid w:val="00687BA4"/>
    <w:rsid w:val="00691E88"/>
    <w:rsid w:val="00695497"/>
    <w:rsid w:val="006972AA"/>
    <w:rsid w:val="006A3B99"/>
    <w:rsid w:val="006A4BF1"/>
    <w:rsid w:val="006B1740"/>
    <w:rsid w:val="006B2798"/>
    <w:rsid w:val="006C2F9A"/>
    <w:rsid w:val="006C30CC"/>
    <w:rsid w:val="006D1E9B"/>
    <w:rsid w:val="006D30A6"/>
    <w:rsid w:val="006E1ED5"/>
    <w:rsid w:val="006E3086"/>
    <w:rsid w:val="006E4267"/>
    <w:rsid w:val="006F34A3"/>
    <w:rsid w:val="006F3EC6"/>
    <w:rsid w:val="006F4B8A"/>
    <w:rsid w:val="0070152F"/>
    <w:rsid w:val="00706266"/>
    <w:rsid w:val="00706E4E"/>
    <w:rsid w:val="00712148"/>
    <w:rsid w:val="00712542"/>
    <w:rsid w:val="00724F85"/>
    <w:rsid w:val="007256E4"/>
    <w:rsid w:val="0073072C"/>
    <w:rsid w:val="00733D36"/>
    <w:rsid w:val="007405CC"/>
    <w:rsid w:val="00745DEF"/>
    <w:rsid w:val="007535FC"/>
    <w:rsid w:val="00756FC5"/>
    <w:rsid w:val="00773AE3"/>
    <w:rsid w:val="00782505"/>
    <w:rsid w:val="00783BD9"/>
    <w:rsid w:val="007926CF"/>
    <w:rsid w:val="007938A4"/>
    <w:rsid w:val="007A008F"/>
    <w:rsid w:val="007A1CED"/>
    <w:rsid w:val="007A2EAD"/>
    <w:rsid w:val="007A58A6"/>
    <w:rsid w:val="007A794D"/>
    <w:rsid w:val="007B3D09"/>
    <w:rsid w:val="007D2671"/>
    <w:rsid w:val="007D40FE"/>
    <w:rsid w:val="007D795C"/>
    <w:rsid w:val="007E67BD"/>
    <w:rsid w:val="007F2B9E"/>
    <w:rsid w:val="007F4D1B"/>
    <w:rsid w:val="00821FD2"/>
    <w:rsid w:val="00830577"/>
    <w:rsid w:val="00834676"/>
    <w:rsid w:val="008349DF"/>
    <w:rsid w:val="00834F6C"/>
    <w:rsid w:val="0084078F"/>
    <w:rsid w:val="00843D94"/>
    <w:rsid w:val="00865F20"/>
    <w:rsid w:val="00870917"/>
    <w:rsid w:val="00871381"/>
    <w:rsid w:val="008724D7"/>
    <w:rsid w:val="00872959"/>
    <w:rsid w:val="00880604"/>
    <w:rsid w:val="00881A90"/>
    <w:rsid w:val="00882667"/>
    <w:rsid w:val="00892A56"/>
    <w:rsid w:val="00896929"/>
    <w:rsid w:val="008A0323"/>
    <w:rsid w:val="008A4DD4"/>
    <w:rsid w:val="008B055C"/>
    <w:rsid w:val="008B29C2"/>
    <w:rsid w:val="008C0821"/>
    <w:rsid w:val="008C4C58"/>
    <w:rsid w:val="008C7D50"/>
    <w:rsid w:val="008D5B53"/>
    <w:rsid w:val="008E1C62"/>
    <w:rsid w:val="008E4205"/>
    <w:rsid w:val="008E42CA"/>
    <w:rsid w:val="00910A87"/>
    <w:rsid w:val="009138EF"/>
    <w:rsid w:val="0091408A"/>
    <w:rsid w:val="00920621"/>
    <w:rsid w:val="00920826"/>
    <w:rsid w:val="00922A9E"/>
    <w:rsid w:val="00927755"/>
    <w:rsid w:val="0093144A"/>
    <w:rsid w:val="0094534F"/>
    <w:rsid w:val="00947787"/>
    <w:rsid w:val="009512EB"/>
    <w:rsid w:val="00953B21"/>
    <w:rsid w:val="00957590"/>
    <w:rsid w:val="0096536D"/>
    <w:rsid w:val="009669B1"/>
    <w:rsid w:val="00970956"/>
    <w:rsid w:val="00975CEA"/>
    <w:rsid w:val="0098479B"/>
    <w:rsid w:val="00992CDE"/>
    <w:rsid w:val="009933EE"/>
    <w:rsid w:val="00995C2D"/>
    <w:rsid w:val="009978CB"/>
    <w:rsid w:val="009A0561"/>
    <w:rsid w:val="009A1EAD"/>
    <w:rsid w:val="009A50E6"/>
    <w:rsid w:val="009C21C8"/>
    <w:rsid w:val="009C2290"/>
    <w:rsid w:val="009C5423"/>
    <w:rsid w:val="009D06B8"/>
    <w:rsid w:val="009E3DC3"/>
    <w:rsid w:val="009F2CDE"/>
    <w:rsid w:val="00A001EB"/>
    <w:rsid w:val="00A03888"/>
    <w:rsid w:val="00A149CD"/>
    <w:rsid w:val="00A149D1"/>
    <w:rsid w:val="00A214D5"/>
    <w:rsid w:val="00A25A3D"/>
    <w:rsid w:val="00A37F35"/>
    <w:rsid w:val="00A403CB"/>
    <w:rsid w:val="00A42482"/>
    <w:rsid w:val="00A44040"/>
    <w:rsid w:val="00A46C40"/>
    <w:rsid w:val="00A53F4A"/>
    <w:rsid w:val="00A54264"/>
    <w:rsid w:val="00A55707"/>
    <w:rsid w:val="00A616E1"/>
    <w:rsid w:val="00A64769"/>
    <w:rsid w:val="00A64D47"/>
    <w:rsid w:val="00A72E8E"/>
    <w:rsid w:val="00A75364"/>
    <w:rsid w:val="00A774FC"/>
    <w:rsid w:val="00A800C4"/>
    <w:rsid w:val="00A91005"/>
    <w:rsid w:val="00A93D43"/>
    <w:rsid w:val="00A95113"/>
    <w:rsid w:val="00AA0259"/>
    <w:rsid w:val="00AA2C44"/>
    <w:rsid w:val="00AA3E59"/>
    <w:rsid w:val="00AA3FF7"/>
    <w:rsid w:val="00AA5070"/>
    <w:rsid w:val="00AA6A8B"/>
    <w:rsid w:val="00AB0214"/>
    <w:rsid w:val="00AB028D"/>
    <w:rsid w:val="00AB0BCA"/>
    <w:rsid w:val="00AB18E2"/>
    <w:rsid w:val="00AD2EDF"/>
    <w:rsid w:val="00AD66C5"/>
    <w:rsid w:val="00AD689E"/>
    <w:rsid w:val="00AE005C"/>
    <w:rsid w:val="00AF3F0B"/>
    <w:rsid w:val="00AF5723"/>
    <w:rsid w:val="00B00348"/>
    <w:rsid w:val="00B0365F"/>
    <w:rsid w:val="00B03F7F"/>
    <w:rsid w:val="00B05495"/>
    <w:rsid w:val="00B10537"/>
    <w:rsid w:val="00B135F2"/>
    <w:rsid w:val="00B21369"/>
    <w:rsid w:val="00B22A2A"/>
    <w:rsid w:val="00B237FB"/>
    <w:rsid w:val="00B2636B"/>
    <w:rsid w:val="00B27492"/>
    <w:rsid w:val="00B3123A"/>
    <w:rsid w:val="00B41501"/>
    <w:rsid w:val="00B426DE"/>
    <w:rsid w:val="00B50173"/>
    <w:rsid w:val="00B50406"/>
    <w:rsid w:val="00B51F09"/>
    <w:rsid w:val="00B56048"/>
    <w:rsid w:val="00B604C6"/>
    <w:rsid w:val="00B6393B"/>
    <w:rsid w:val="00B72338"/>
    <w:rsid w:val="00B81F19"/>
    <w:rsid w:val="00B82692"/>
    <w:rsid w:val="00B83835"/>
    <w:rsid w:val="00B871B5"/>
    <w:rsid w:val="00B9452B"/>
    <w:rsid w:val="00B97482"/>
    <w:rsid w:val="00BA20C0"/>
    <w:rsid w:val="00BA6215"/>
    <w:rsid w:val="00BB01F9"/>
    <w:rsid w:val="00BB03DA"/>
    <w:rsid w:val="00BB2789"/>
    <w:rsid w:val="00BB63D8"/>
    <w:rsid w:val="00BC16C6"/>
    <w:rsid w:val="00BD0119"/>
    <w:rsid w:val="00BE4E79"/>
    <w:rsid w:val="00BE6AAA"/>
    <w:rsid w:val="00BF235D"/>
    <w:rsid w:val="00BF2D14"/>
    <w:rsid w:val="00BF55A6"/>
    <w:rsid w:val="00BF7B7E"/>
    <w:rsid w:val="00C03BD1"/>
    <w:rsid w:val="00C0765F"/>
    <w:rsid w:val="00C11880"/>
    <w:rsid w:val="00C22BD2"/>
    <w:rsid w:val="00C22EFA"/>
    <w:rsid w:val="00C331A8"/>
    <w:rsid w:val="00C3555D"/>
    <w:rsid w:val="00C40664"/>
    <w:rsid w:val="00C44CC8"/>
    <w:rsid w:val="00C54D85"/>
    <w:rsid w:val="00C65B5C"/>
    <w:rsid w:val="00C72497"/>
    <w:rsid w:val="00C76F89"/>
    <w:rsid w:val="00C82328"/>
    <w:rsid w:val="00C85320"/>
    <w:rsid w:val="00C854D4"/>
    <w:rsid w:val="00C864FF"/>
    <w:rsid w:val="00CB59BE"/>
    <w:rsid w:val="00CB6618"/>
    <w:rsid w:val="00CB7699"/>
    <w:rsid w:val="00CC2ECA"/>
    <w:rsid w:val="00CD1DA1"/>
    <w:rsid w:val="00CE402E"/>
    <w:rsid w:val="00CE4946"/>
    <w:rsid w:val="00CF0848"/>
    <w:rsid w:val="00D04201"/>
    <w:rsid w:val="00D06D56"/>
    <w:rsid w:val="00D21733"/>
    <w:rsid w:val="00D27525"/>
    <w:rsid w:val="00D3242E"/>
    <w:rsid w:val="00D463B9"/>
    <w:rsid w:val="00D53E91"/>
    <w:rsid w:val="00D67C39"/>
    <w:rsid w:val="00D75F85"/>
    <w:rsid w:val="00D84F53"/>
    <w:rsid w:val="00D867A4"/>
    <w:rsid w:val="00D93E1C"/>
    <w:rsid w:val="00D95427"/>
    <w:rsid w:val="00D96C7B"/>
    <w:rsid w:val="00D97176"/>
    <w:rsid w:val="00DB4540"/>
    <w:rsid w:val="00DC563B"/>
    <w:rsid w:val="00DD2BB2"/>
    <w:rsid w:val="00DF0D59"/>
    <w:rsid w:val="00DF4B65"/>
    <w:rsid w:val="00DF4D5A"/>
    <w:rsid w:val="00DF58BC"/>
    <w:rsid w:val="00E00D50"/>
    <w:rsid w:val="00E067F6"/>
    <w:rsid w:val="00E07986"/>
    <w:rsid w:val="00E10741"/>
    <w:rsid w:val="00E12A85"/>
    <w:rsid w:val="00E15695"/>
    <w:rsid w:val="00E2738F"/>
    <w:rsid w:val="00E33E58"/>
    <w:rsid w:val="00E3542F"/>
    <w:rsid w:val="00E37D74"/>
    <w:rsid w:val="00E43B61"/>
    <w:rsid w:val="00E47137"/>
    <w:rsid w:val="00E476F5"/>
    <w:rsid w:val="00E54F8C"/>
    <w:rsid w:val="00E561C8"/>
    <w:rsid w:val="00E61947"/>
    <w:rsid w:val="00E61DA1"/>
    <w:rsid w:val="00E72D17"/>
    <w:rsid w:val="00E74672"/>
    <w:rsid w:val="00E8281F"/>
    <w:rsid w:val="00E90E12"/>
    <w:rsid w:val="00E95061"/>
    <w:rsid w:val="00E95D94"/>
    <w:rsid w:val="00E962C2"/>
    <w:rsid w:val="00EA2C23"/>
    <w:rsid w:val="00EA3BEF"/>
    <w:rsid w:val="00EA5331"/>
    <w:rsid w:val="00EA7C6D"/>
    <w:rsid w:val="00EB191A"/>
    <w:rsid w:val="00EB29D1"/>
    <w:rsid w:val="00EB5961"/>
    <w:rsid w:val="00EB7F78"/>
    <w:rsid w:val="00EC613B"/>
    <w:rsid w:val="00ED383B"/>
    <w:rsid w:val="00ED3AD2"/>
    <w:rsid w:val="00ED3E50"/>
    <w:rsid w:val="00ED52BA"/>
    <w:rsid w:val="00ED78E7"/>
    <w:rsid w:val="00EE0C8A"/>
    <w:rsid w:val="00EE3D09"/>
    <w:rsid w:val="00EE4582"/>
    <w:rsid w:val="00EF2022"/>
    <w:rsid w:val="00F008E9"/>
    <w:rsid w:val="00F02A95"/>
    <w:rsid w:val="00F0376B"/>
    <w:rsid w:val="00F1150A"/>
    <w:rsid w:val="00F1329C"/>
    <w:rsid w:val="00F15D13"/>
    <w:rsid w:val="00F246D4"/>
    <w:rsid w:val="00F32225"/>
    <w:rsid w:val="00F359DE"/>
    <w:rsid w:val="00F37CF3"/>
    <w:rsid w:val="00F4384B"/>
    <w:rsid w:val="00F61E94"/>
    <w:rsid w:val="00F6642A"/>
    <w:rsid w:val="00F753CB"/>
    <w:rsid w:val="00F85083"/>
    <w:rsid w:val="00F85834"/>
    <w:rsid w:val="00F87BA6"/>
    <w:rsid w:val="00F90097"/>
    <w:rsid w:val="00F913BC"/>
    <w:rsid w:val="00F93D4B"/>
    <w:rsid w:val="00FA0409"/>
    <w:rsid w:val="00FA049C"/>
    <w:rsid w:val="00FA136F"/>
    <w:rsid w:val="00FA6FDA"/>
    <w:rsid w:val="00FB703D"/>
    <w:rsid w:val="00FC1CAC"/>
    <w:rsid w:val="00FC4756"/>
    <w:rsid w:val="00FC4FC2"/>
    <w:rsid w:val="00FC7391"/>
    <w:rsid w:val="00FC7545"/>
    <w:rsid w:val="00FD0D2C"/>
    <w:rsid w:val="00FD1E86"/>
    <w:rsid w:val="00FF4DC4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7F1140E"/>
  <w15:docId w15:val="{4E73FB81-1A21-4725-920F-FDF06D41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3B"/>
  </w:style>
  <w:style w:type="paragraph" w:styleId="Heading1">
    <w:name w:val="heading 1"/>
    <w:basedOn w:val="Normal"/>
    <w:next w:val="Normal"/>
    <w:link w:val="Heading1Char"/>
    <w:uiPriority w:val="9"/>
    <w:qFormat/>
    <w:rsid w:val="009C21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72338"/>
    <w:pPr>
      <w:keepNext/>
      <w:outlineLvl w:val="2"/>
    </w:pPr>
    <w:rPr>
      <w:rFonts w:ascii="Arial" w:eastAsia="Times New Roman" w:hAnsi="Arial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DA1"/>
  </w:style>
  <w:style w:type="paragraph" w:styleId="Footer">
    <w:name w:val="footer"/>
    <w:basedOn w:val="Normal"/>
    <w:link w:val="FooterChar"/>
    <w:uiPriority w:val="99"/>
    <w:unhideWhenUsed/>
    <w:rsid w:val="00CD1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DA1"/>
  </w:style>
  <w:style w:type="paragraph" w:styleId="BalloonText">
    <w:name w:val="Balloon Text"/>
    <w:basedOn w:val="Normal"/>
    <w:link w:val="BalloonTextChar"/>
    <w:uiPriority w:val="99"/>
    <w:semiHidden/>
    <w:unhideWhenUsed/>
    <w:rsid w:val="006740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B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545"/>
    <w:pPr>
      <w:ind w:left="720"/>
      <w:contextualSpacing/>
    </w:pPr>
    <w:rPr>
      <w:rFonts w:ascii="Tahoma" w:hAnsi="Tahoma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E8281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72338"/>
    <w:rPr>
      <w:rFonts w:ascii="Arial" w:eastAsia="Times New Roman" w:hAnsi="Arial" w:cs="Times New Roman"/>
      <w:b/>
      <w:sz w:val="22"/>
      <w:szCs w:val="20"/>
    </w:rPr>
  </w:style>
  <w:style w:type="paragraph" w:styleId="Title">
    <w:name w:val="Title"/>
    <w:basedOn w:val="Normal"/>
    <w:link w:val="TitleChar"/>
    <w:qFormat/>
    <w:rsid w:val="00B72338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72338"/>
    <w:rPr>
      <w:rFonts w:ascii="Times New Roman" w:eastAsia="Times New Roman" w:hAnsi="Times New Roman" w:cs="Times New Roman"/>
      <w:b/>
      <w:bCs/>
      <w:sz w:val="28"/>
    </w:rPr>
  </w:style>
  <w:style w:type="paragraph" w:styleId="NoSpacing">
    <w:name w:val="No Spacing"/>
    <w:uiPriority w:val="1"/>
    <w:qFormat/>
    <w:rsid w:val="00A91005"/>
    <w:rPr>
      <w:sz w:val="22"/>
      <w:szCs w:val="22"/>
    </w:rPr>
  </w:style>
  <w:style w:type="paragraph" w:customStyle="1" w:styleId="HeadingAgenda">
    <w:name w:val="Heading Agenda"/>
    <w:basedOn w:val="Heading3"/>
    <w:link w:val="HeadingAgendaChar"/>
    <w:qFormat/>
    <w:rsid w:val="00C03BD1"/>
    <w:rPr>
      <w:rFonts w:ascii="Tahoma" w:hAnsi="Tahoma" w:cs="Tahoma"/>
      <w:sz w:val="48"/>
      <w:szCs w:val="48"/>
    </w:rPr>
  </w:style>
  <w:style w:type="paragraph" w:customStyle="1" w:styleId="HeadingB">
    <w:name w:val="Heading B"/>
    <w:basedOn w:val="Normal"/>
    <w:link w:val="HeadingBChar"/>
    <w:qFormat/>
    <w:rsid w:val="0005163B"/>
    <w:rPr>
      <w:rFonts w:ascii="Tahoma" w:hAnsi="Tahoma"/>
      <w:b/>
      <w:sz w:val="28"/>
    </w:rPr>
  </w:style>
  <w:style w:type="character" w:customStyle="1" w:styleId="HeadingAgendaChar">
    <w:name w:val="Heading Agenda Char"/>
    <w:basedOn w:val="Heading3Char"/>
    <w:link w:val="HeadingAgenda"/>
    <w:rsid w:val="00C03BD1"/>
    <w:rPr>
      <w:rFonts w:ascii="Tahoma" w:eastAsia="Times New Roman" w:hAnsi="Tahoma" w:cs="Tahoma"/>
      <w:b/>
      <w:sz w:val="48"/>
      <w:szCs w:val="48"/>
    </w:rPr>
  </w:style>
  <w:style w:type="character" w:customStyle="1" w:styleId="HeadingBChar">
    <w:name w:val="Heading B Char"/>
    <w:basedOn w:val="DefaultParagraphFont"/>
    <w:link w:val="HeadingB"/>
    <w:rsid w:val="0005163B"/>
    <w:rPr>
      <w:rFonts w:ascii="Tahoma" w:hAnsi="Tahoma"/>
      <w:b/>
      <w:sz w:val="28"/>
    </w:rPr>
  </w:style>
  <w:style w:type="character" w:styleId="Strong">
    <w:name w:val="Strong"/>
    <w:basedOn w:val="DefaultParagraphFont"/>
    <w:uiPriority w:val="22"/>
    <w:qFormat/>
    <w:rsid w:val="00C854D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C21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460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8152-413B-4C53-BAC2-D1129C6D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6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NCACPA</Company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Seaton</cp:lastModifiedBy>
  <cp:revision>79</cp:revision>
  <cp:lastPrinted>2018-01-31T21:13:00Z</cp:lastPrinted>
  <dcterms:created xsi:type="dcterms:W3CDTF">2019-06-27T18:00:00Z</dcterms:created>
  <dcterms:modified xsi:type="dcterms:W3CDTF">2019-07-19T18:14:00Z</dcterms:modified>
</cp:coreProperties>
</file>